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84"/>
          <w:szCs w:val="84"/>
        </w:rPr>
      </w:pPr>
      <w:r>
        <w:rPr>
          <w:rFonts w:hint="eastAsia"/>
          <w:b/>
          <w:bCs/>
          <w:sz w:val="84"/>
          <w:szCs w:val="84"/>
        </w:rPr>
        <w:t>附件4：</w:t>
      </w:r>
    </w:p>
    <w:p>
      <w:pPr>
        <w:jc w:val="center"/>
        <w:rPr>
          <w:b/>
          <w:bCs/>
          <w:sz w:val="84"/>
          <w:szCs w:val="84"/>
        </w:rPr>
      </w:pPr>
      <w:r>
        <w:drawing>
          <wp:inline distT="0" distB="0" distL="0" distR="0">
            <wp:extent cx="5270500" cy="1195070"/>
            <wp:effectExtent l="0" t="0" r="635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0500" cy="1195070"/>
                    </a:xfrm>
                    <a:prstGeom prst="rect">
                      <a:avLst/>
                    </a:prstGeom>
                  </pic:spPr>
                </pic:pic>
              </a:graphicData>
            </a:graphic>
          </wp:inline>
        </w:drawing>
      </w:r>
    </w:p>
    <w:p>
      <w:pPr>
        <w:jc w:val="center"/>
        <w:rPr>
          <w:b/>
          <w:bCs/>
          <w:sz w:val="84"/>
          <w:szCs w:val="84"/>
        </w:rPr>
      </w:pPr>
    </w:p>
    <w:p>
      <w:pPr>
        <w:jc w:val="center"/>
        <w:rPr>
          <w:b/>
          <w:bCs/>
          <w:sz w:val="84"/>
          <w:szCs w:val="84"/>
        </w:rPr>
      </w:pPr>
      <w:r>
        <w:rPr>
          <w:rFonts w:hint="eastAsia"/>
          <w:b/>
          <w:bCs/>
          <w:sz w:val="84"/>
          <w:szCs w:val="84"/>
        </w:rPr>
        <w:t>课程教学大纲</w:t>
      </w:r>
    </w:p>
    <w:p>
      <w:pPr>
        <w:jc w:val="center"/>
        <w:rPr>
          <w:b/>
          <w:bCs/>
          <w:sz w:val="84"/>
          <w:szCs w:val="84"/>
        </w:rPr>
      </w:pPr>
      <w:r>
        <w:rPr>
          <w:rFonts w:hint="eastAsia"/>
          <w:b/>
          <w:bCs/>
          <w:sz w:val="84"/>
          <w:szCs w:val="84"/>
        </w:rPr>
        <w:t>基本格式</w:t>
      </w:r>
    </w:p>
    <w:p>
      <w:pPr>
        <w:jc w:val="center"/>
        <w:rPr>
          <w:rFonts w:ascii="Times New Roman" w:hAnsi="Times New Roman" w:cs="Times New Roman"/>
          <w:b/>
          <w:bCs/>
          <w:sz w:val="40"/>
          <w:szCs w:val="84"/>
        </w:rPr>
      </w:pPr>
    </w:p>
    <w:p>
      <w:pPr>
        <w:jc w:val="center"/>
        <w:rPr>
          <w:rFonts w:ascii="Times New Roman" w:hAnsi="Times New Roman" w:cs="Times New Roman"/>
          <w:b/>
          <w:bCs/>
          <w:sz w:val="40"/>
          <w:szCs w:val="84"/>
        </w:rPr>
      </w:pPr>
    </w:p>
    <w:p>
      <w:pPr>
        <w:jc w:val="center"/>
        <w:rPr>
          <w:rFonts w:ascii="Times New Roman" w:hAnsi="Times New Roman" w:cs="Times New Roman"/>
          <w:b/>
          <w:bCs/>
          <w:sz w:val="40"/>
          <w:szCs w:val="84"/>
        </w:rPr>
      </w:pPr>
    </w:p>
    <w:p>
      <w:pPr>
        <w:jc w:val="center"/>
        <w:rPr>
          <w:rFonts w:ascii="Times New Roman" w:hAnsi="Times New Roman" w:cs="Times New Roman"/>
          <w:b/>
          <w:bCs/>
          <w:sz w:val="40"/>
          <w:szCs w:val="84"/>
        </w:rPr>
      </w:pPr>
    </w:p>
    <w:p>
      <w:pPr>
        <w:jc w:val="center"/>
        <w:rPr>
          <w:rFonts w:ascii="Times New Roman" w:hAnsi="Times New Roman" w:eastAsia="黑体" w:cs="Times New Roman"/>
          <w:b/>
          <w:bCs/>
          <w:sz w:val="56"/>
          <w:szCs w:val="84"/>
        </w:rPr>
      </w:pPr>
      <w:r>
        <w:rPr>
          <w:rFonts w:ascii="Times New Roman" w:hAnsi="Times New Roman" w:eastAsia="黑体" w:cs="Times New Roman"/>
          <w:b/>
          <w:bCs/>
          <w:sz w:val="56"/>
          <w:szCs w:val="84"/>
        </w:rPr>
        <w:t>教务处</w:t>
      </w:r>
    </w:p>
    <w:p>
      <w:pPr>
        <w:jc w:val="center"/>
        <w:rPr>
          <w:rFonts w:ascii="Times New Roman" w:hAnsi="Times New Roman" w:eastAsia="黑体" w:cs="Times New Roman"/>
          <w:b/>
          <w:bCs/>
          <w:sz w:val="56"/>
          <w:szCs w:val="84"/>
        </w:rPr>
      </w:pPr>
      <w:r>
        <w:rPr>
          <w:rFonts w:ascii="Times New Roman" w:hAnsi="Times New Roman" w:eastAsia="黑体" w:cs="Times New Roman"/>
          <w:b/>
          <w:bCs/>
          <w:sz w:val="56"/>
          <w:szCs w:val="84"/>
        </w:rPr>
        <w:t>20</w:t>
      </w:r>
      <w:r>
        <w:rPr>
          <w:rFonts w:hint="eastAsia" w:ascii="Times New Roman" w:hAnsi="Times New Roman" w:eastAsia="黑体" w:cs="Times New Roman"/>
          <w:b/>
          <w:bCs/>
          <w:sz w:val="56"/>
          <w:szCs w:val="84"/>
        </w:rPr>
        <w:t>2</w:t>
      </w:r>
      <w:r>
        <w:rPr>
          <w:rFonts w:hint="eastAsia" w:ascii="Times New Roman" w:hAnsi="Times New Roman" w:eastAsia="黑体" w:cs="Times New Roman"/>
          <w:b/>
          <w:bCs/>
          <w:sz w:val="56"/>
          <w:szCs w:val="84"/>
          <w:lang w:val="en-US" w:eastAsia="zh-CN"/>
        </w:rPr>
        <w:t>1</w:t>
      </w:r>
      <w:r>
        <w:rPr>
          <w:rFonts w:ascii="Times New Roman" w:hAnsi="Times New Roman" w:eastAsia="黑体" w:cs="Times New Roman"/>
          <w:b/>
          <w:bCs/>
          <w:sz w:val="56"/>
          <w:szCs w:val="84"/>
        </w:rPr>
        <w:t>年</w:t>
      </w:r>
      <w:r>
        <w:rPr>
          <w:rFonts w:hint="eastAsia" w:ascii="Times New Roman" w:hAnsi="Times New Roman" w:eastAsia="黑体" w:cs="Times New Roman"/>
          <w:b/>
          <w:bCs/>
          <w:sz w:val="56"/>
          <w:szCs w:val="84"/>
          <w:lang w:val="en-US" w:eastAsia="zh-CN"/>
        </w:rPr>
        <w:t>5</w:t>
      </w:r>
      <w:r>
        <w:rPr>
          <w:rFonts w:ascii="Times New Roman" w:hAnsi="Times New Roman" w:eastAsia="黑体" w:cs="Times New Roman"/>
          <w:b/>
          <w:bCs/>
          <w:sz w:val="56"/>
          <w:szCs w:val="84"/>
        </w:rPr>
        <w:t>月</w:t>
      </w:r>
    </w:p>
    <w:p>
      <w:pPr>
        <w:jc w:val="center"/>
        <w:rPr>
          <w:rFonts w:ascii="Times New Roman" w:hAnsi="Times New Roman" w:eastAsia="黑体" w:cs="Times New Roman"/>
          <w:b/>
          <w:bCs/>
          <w:sz w:val="56"/>
          <w:szCs w:val="84"/>
        </w:rPr>
      </w:pPr>
    </w:p>
    <w:p>
      <w:pPr>
        <w:rPr>
          <w:rFonts w:ascii="Times New Roman" w:hAnsi="Times New Roman" w:eastAsia="黑体" w:cs="Times New Roman"/>
          <w:b/>
          <w:bCs/>
          <w:sz w:val="56"/>
          <w:szCs w:val="84"/>
        </w:rPr>
      </w:pPr>
    </w:p>
    <w:p>
      <w:pPr>
        <w:widowControl/>
        <w:jc w:val="left"/>
        <w:rPr>
          <w:b/>
          <w:bCs/>
          <w:sz w:val="32"/>
          <w:szCs w:val="32"/>
        </w:rPr>
      </w:pPr>
      <w:r>
        <w:rPr>
          <w:b/>
          <w:bCs/>
          <w:sz w:val="32"/>
          <w:szCs w:val="32"/>
        </w:rPr>
        <w:br w:type="page"/>
      </w:r>
    </w:p>
    <w:p>
      <w:pPr>
        <w:tabs>
          <w:tab w:val="left" w:pos="705"/>
        </w:tabs>
        <w:spacing w:line="400" w:lineRule="exact"/>
        <w:jc w:val="center"/>
        <w:rPr>
          <w:rFonts w:ascii="宋体" w:hAnsi="宋体"/>
        </w:rPr>
      </w:pPr>
      <w:r>
        <w:rPr>
          <w:rFonts w:hint="eastAsia" w:asciiTheme="majorEastAsia" w:hAnsiTheme="majorEastAsia" w:eastAsiaTheme="majorEastAsia" w:cstheme="majorEastAsia"/>
          <w:b/>
          <w:bCs/>
          <w:sz w:val="32"/>
        </w:rPr>
        <w:t>《××××》课程教学大纲</w:t>
      </w:r>
      <w:r>
        <w:rPr>
          <w:rFonts w:hint="eastAsia" w:ascii="宋体" w:hAnsi="宋体"/>
        </w:rPr>
        <w:t>（三号宋体加粗）</w:t>
      </w:r>
    </w:p>
    <w:p>
      <w:pPr>
        <w:spacing w:line="420" w:lineRule="exact"/>
        <w:jc w:val="center"/>
        <w:rPr>
          <w:szCs w:val="21"/>
        </w:rPr>
      </w:pPr>
      <w:r>
        <w:rPr>
          <w:rFonts w:hint="eastAsia"/>
          <w:szCs w:val="21"/>
        </w:rPr>
        <w:t>（空一行）</w:t>
      </w:r>
    </w:p>
    <w:tbl>
      <w:tblPr>
        <w:tblStyle w:val="10"/>
        <w:tblW w:w="83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164"/>
        <w:gridCol w:w="284"/>
        <w:gridCol w:w="56"/>
        <w:gridCol w:w="824"/>
        <w:gridCol w:w="649"/>
        <w:gridCol w:w="515"/>
        <w:gridCol w:w="902"/>
        <w:gridCol w:w="262"/>
        <w:gridCol w:w="1014"/>
        <w:gridCol w:w="150"/>
        <w:gridCol w:w="11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restart"/>
            <w:tcBorders>
              <w:top w:val="single" w:color="auto" w:sz="8"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课程名称</w:t>
            </w:r>
          </w:p>
        </w:tc>
        <w:tc>
          <w:tcPr>
            <w:tcW w:w="1504"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中文</w:t>
            </w:r>
          </w:p>
        </w:tc>
        <w:tc>
          <w:tcPr>
            <w:tcW w:w="5485" w:type="dxa"/>
            <w:gridSpan w:val="8"/>
            <w:tcBorders>
              <w:top w:val="single" w:color="auto" w:sz="8"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Cs/>
                <w:color w:val="0000FF"/>
                <w:kern w:val="0"/>
                <w:szCs w:val="21"/>
                <w:u w:val="single" w:color="FF000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eastAsia="宋体" w:cs="宋体"/>
                <w:b/>
                <w:szCs w:val="21"/>
              </w:rPr>
            </w:pPr>
          </w:p>
        </w:tc>
        <w:tc>
          <w:tcPr>
            <w:tcW w:w="15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英文</w:t>
            </w:r>
          </w:p>
        </w:tc>
        <w:tc>
          <w:tcPr>
            <w:tcW w:w="5485" w:type="dxa"/>
            <w:gridSpan w:val="8"/>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Cs/>
                <w:color w:val="0000FF"/>
                <w:kern w:val="0"/>
                <w:szCs w:val="21"/>
                <w:u w:val="single" w:color="FF000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课程代码</w:t>
            </w:r>
          </w:p>
        </w:tc>
        <w:tc>
          <w:tcPr>
            <w:tcW w:w="15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w:t>
            </w:r>
          </w:p>
        </w:tc>
        <w:tc>
          <w:tcPr>
            <w:tcW w:w="14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开课学院/系</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kern w:val="0"/>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制定/修订</w:t>
            </w:r>
          </w:p>
          <w:p>
            <w:pPr>
              <w:jc w:val="center"/>
              <w:rPr>
                <w:rFonts w:ascii="宋体" w:hAnsi="宋体" w:eastAsia="宋体" w:cs="宋体"/>
                <w:b/>
                <w:szCs w:val="21"/>
              </w:rPr>
            </w:pPr>
            <w:r>
              <w:rPr>
                <w:rFonts w:hint="eastAsia" w:ascii="宋体" w:hAnsi="宋体" w:eastAsia="宋体" w:cs="宋体"/>
                <w:b/>
                <w:szCs w:val="21"/>
              </w:rPr>
              <w:t>时间</w:t>
            </w:r>
          </w:p>
        </w:tc>
        <w:tc>
          <w:tcPr>
            <w:tcW w:w="1319"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课程类别</w:t>
            </w:r>
          </w:p>
        </w:tc>
        <w:tc>
          <w:tcPr>
            <w:tcW w:w="1504"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eastAsia="宋体" w:cs="宋体"/>
                <w:b/>
                <w:kern w:val="0"/>
                <w:szCs w:val="21"/>
              </w:rPr>
            </w:pPr>
          </w:p>
        </w:tc>
        <w:tc>
          <w:tcPr>
            <w:tcW w:w="14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学分</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kern w:val="0"/>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学时</w:t>
            </w:r>
          </w:p>
        </w:tc>
        <w:tc>
          <w:tcPr>
            <w:tcW w:w="1319"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适用专业</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先修课程</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选用教材</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Cs/>
                <w:color w:val="0000FF"/>
                <w:kern w:val="0"/>
                <w:szCs w:val="21"/>
                <w:u w:val="single" w:color="FF0000"/>
              </w:rPr>
              <w:t>蒋本珊. 计算机组成原理（第4版）.北京：清华大学出版社，2019.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课时分配</w:t>
            </w:r>
          </w:p>
        </w:tc>
        <w:tc>
          <w:tcPr>
            <w:tcW w:w="1164"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
                <w:szCs w:val="21"/>
                <w:lang w:val="en-US" w:eastAsia="zh-CN"/>
              </w:rPr>
              <w:t>理论学时</w:t>
            </w:r>
          </w:p>
        </w:tc>
        <w:tc>
          <w:tcPr>
            <w:tcW w:w="1164" w:type="dxa"/>
            <w:gridSpan w:val="3"/>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
                <w:szCs w:val="21"/>
                <w:lang w:val="en-US" w:eastAsia="zh-CN"/>
              </w:rPr>
              <w:t>实践（其他）学时</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
                <w:szCs w:val="21"/>
                <w:lang w:val="en-US" w:eastAsia="zh-CN"/>
              </w:rPr>
              <w:t>学时合计</w:t>
            </w:r>
          </w:p>
        </w:tc>
        <w:tc>
          <w:tcPr>
            <w:tcW w:w="1169"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撰写人</w:t>
            </w:r>
          </w:p>
        </w:tc>
        <w:tc>
          <w:tcPr>
            <w:tcW w:w="1448"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kern w:val="0"/>
                <w:szCs w:val="21"/>
              </w:rPr>
            </w:pPr>
          </w:p>
        </w:tc>
        <w:tc>
          <w:tcPr>
            <w:tcW w:w="1529" w:type="dxa"/>
            <w:gridSpan w:val="3"/>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审定人</w:t>
            </w:r>
          </w:p>
        </w:tc>
        <w:tc>
          <w:tcPr>
            <w:tcW w:w="1417"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kern w:val="0"/>
                <w:szCs w:val="21"/>
              </w:rPr>
            </w:pPr>
          </w:p>
        </w:tc>
        <w:tc>
          <w:tcPr>
            <w:tcW w:w="1276"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批准人</w:t>
            </w:r>
          </w:p>
        </w:tc>
        <w:tc>
          <w:tcPr>
            <w:tcW w:w="1319" w:type="dxa"/>
            <w:gridSpan w:val="2"/>
            <w:tcBorders>
              <w:top w:val="single" w:color="auto" w:sz="4" w:space="0"/>
              <w:left w:val="single" w:color="auto" w:sz="4" w:space="0"/>
              <w:bottom w:val="single" w:color="auto" w:sz="8" w:space="0"/>
              <w:right w:val="single" w:color="auto" w:sz="8" w:space="0"/>
            </w:tcBorders>
            <w:vAlign w:val="center"/>
          </w:tcPr>
          <w:p>
            <w:pPr>
              <w:jc w:val="center"/>
              <w:rPr>
                <w:rFonts w:ascii="宋体" w:hAnsi="宋体" w:eastAsia="宋体" w:cs="宋体"/>
                <w:b/>
                <w:kern w:val="0"/>
                <w:szCs w:val="21"/>
              </w:rPr>
            </w:pPr>
          </w:p>
        </w:tc>
      </w:tr>
    </w:tbl>
    <w:p>
      <w:pPr>
        <w:spacing w:line="420" w:lineRule="exact"/>
        <w:rPr>
          <w:rFonts w:ascii="宋体" w:hAnsi="宋体"/>
        </w:rPr>
      </w:pPr>
      <w:r>
        <w:rPr>
          <w:rFonts w:hint="eastAsia" w:ascii="宋体" w:hAnsi="宋体"/>
        </w:rPr>
        <w:t>（以上表格字体为五号宋体）              (空一行)</w:t>
      </w:r>
    </w:p>
    <w:p>
      <w:pPr>
        <w:adjustRightInd w:val="0"/>
        <w:snapToGrid w:val="0"/>
        <w:spacing w:line="420" w:lineRule="exact"/>
      </w:pPr>
      <w:r>
        <w:rPr>
          <w:rFonts w:hint="eastAsia" w:asciiTheme="majorEastAsia" w:hAnsiTheme="majorEastAsia" w:eastAsiaTheme="majorEastAsia" w:cstheme="majorEastAsia"/>
          <w:b/>
          <w:bCs/>
          <w:color w:val="000000"/>
          <w:kern w:val="0"/>
          <w:sz w:val="28"/>
          <w:szCs w:val="28"/>
        </w:rPr>
        <w:t>一、课程简介</w:t>
      </w:r>
      <w:r>
        <w:rPr>
          <w:rFonts w:hint="eastAsia"/>
        </w:rPr>
        <w:t>（标题四号宋体加粗）</w:t>
      </w:r>
    </w:p>
    <w:p>
      <w:pPr>
        <w:adjustRightInd w:val="0"/>
        <w:snapToGrid w:val="0"/>
        <w:spacing w:line="420" w:lineRule="exact"/>
        <w:ind w:firstLine="480" w:firstLineChars="200"/>
        <w:rPr>
          <w:rFonts w:ascii="宋体" w:hAnsi="宋体"/>
        </w:rPr>
      </w:pPr>
      <w:r>
        <w:rPr>
          <w:rFonts w:hint="eastAsia" w:ascii="宋体" w:hAnsi="宋体"/>
          <w:sz w:val="24"/>
          <w:lang w:eastAsia="zh-CN"/>
        </w:rPr>
        <w:t>[以下具体内容]</w:t>
      </w:r>
      <w:r>
        <w:rPr>
          <w:rFonts w:hint="eastAsia" w:ascii="宋体" w:hAnsi="宋体"/>
        </w:rPr>
        <w:t>（小四号宋体）</w:t>
      </w:r>
    </w:p>
    <w:p>
      <w:pPr>
        <w:adjustRightInd w:val="0"/>
        <w:snapToGrid w:val="0"/>
        <w:spacing w:line="420" w:lineRule="exact"/>
        <w:ind w:firstLine="480" w:firstLineChars="200"/>
        <w:rPr>
          <w:rFonts w:ascii="宋体" w:hAnsi="宋体" w:eastAsia="宋体" w:cs="宋体e眠副浡渀."/>
          <w:color w:val="000000"/>
          <w:kern w:val="0"/>
          <w:sz w:val="24"/>
        </w:rPr>
      </w:pPr>
      <w:r>
        <w:rPr>
          <w:rFonts w:hint="eastAsia" w:ascii="宋体" w:hAnsi="宋体" w:eastAsia="宋体" w:cs="宋体e眠副浡渀."/>
          <w:color w:val="000000"/>
          <w:kern w:val="0"/>
          <w:sz w:val="24"/>
        </w:rPr>
        <w:t>《</w:t>
      </w:r>
      <w:r>
        <w:rPr>
          <w:rFonts w:hint="eastAsia" w:ascii="宋体" w:hAnsi="Times New Roman"/>
          <w:sz w:val="24"/>
        </w:rPr>
        <w:t>XXXXXXX</w:t>
      </w:r>
      <w:r>
        <w:rPr>
          <w:rFonts w:hint="eastAsia" w:ascii="宋体" w:hAnsi="宋体" w:eastAsia="宋体" w:cs="宋体e眠副浡渀."/>
          <w:color w:val="000000"/>
          <w:kern w:val="0"/>
          <w:sz w:val="24"/>
        </w:rPr>
        <w:t>》是</w:t>
      </w:r>
      <w:r>
        <w:rPr>
          <w:rFonts w:hint="eastAsia" w:ascii="宋体" w:hAnsi="Times New Roman"/>
          <w:sz w:val="24"/>
        </w:rPr>
        <w:t>XXX</w:t>
      </w:r>
      <w:r>
        <w:rPr>
          <w:rFonts w:hint="eastAsia" w:ascii="宋体" w:hAnsi="宋体" w:eastAsia="宋体" w:cs="宋体e眠副浡渀."/>
          <w:color w:val="000000"/>
          <w:kern w:val="0"/>
          <w:sz w:val="24"/>
        </w:rPr>
        <w:t>专业的专业基础课，课程基本情况的介绍。</w:t>
      </w:r>
    </w:p>
    <w:p>
      <w:pPr>
        <w:pStyle w:val="17"/>
        <w:snapToGrid w:val="0"/>
        <w:spacing w:line="420" w:lineRule="exact"/>
        <w:jc w:val="both"/>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二、课程目标</w:t>
      </w:r>
      <w:r>
        <w:rPr>
          <w:rFonts w:hint="eastAsia" w:asciiTheme="minorHAnsi" w:hAnsiTheme="minorHAnsi" w:eastAsiaTheme="minorEastAsia" w:cstheme="minorBidi"/>
          <w:kern w:val="2"/>
          <w:sz w:val="21"/>
        </w:rPr>
        <w:t>（标题四号宋体加粗）</w:t>
      </w:r>
    </w:p>
    <w:p>
      <w:pPr>
        <w:adjustRightInd w:val="0"/>
        <w:snapToGrid w:val="0"/>
        <w:spacing w:line="420" w:lineRule="exact"/>
        <w:ind w:firstLine="480" w:firstLineChars="200"/>
        <w:rPr>
          <w:rFonts w:ascii="宋体" w:hAnsi="宋体"/>
        </w:rPr>
      </w:pPr>
      <w:r>
        <w:rPr>
          <w:rFonts w:hint="eastAsia" w:ascii="宋体" w:hAnsi="宋体"/>
          <w:sz w:val="24"/>
          <w:lang w:eastAsia="zh-CN"/>
        </w:rPr>
        <w:t>[以下具体内容]</w:t>
      </w:r>
      <w:r>
        <w:rPr>
          <w:rFonts w:hint="eastAsia" w:ascii="宋体" w:hAnsi="宋体"/>
        </w:rPr>
        <w:t>（小四号宋体）</w:t>
      </w:r>
    </w:p>
    <w:p>
      <w:pPr>
        <w:spacing w:line="420" w:lineRule="exact"/>
        <w:ind w:firstLine="480" w:firstLineChars="200"/>
        <w:rPr>
          <w:rFonts w:ascii="宋体" w:hAnsi="宋体" w:eastAsia="宋体" w:cs="宋体e眠副浡渀."/>
          <w:color w:val="000000"/>
          <w:kern w:val="0"/>
          <w:sz w:val="24"/>
        </w:rPr>
      </w:pPr>
      <w:r>
        <w:rPr>
          <w:rFonts w:hint="eastAsia" w:ascii="宋体" w:hAnsi="宋体" w:eastAsia="宋体" w:cs="宋体e眠副浡渀."/>
          <w:color w:val="000000"/>
          <w:kern w:val="0"/>
          <w:sz w:val="24"/>
        </w:rPr>
        <w:t>该课程的教学目标如下：</w:t>
      </w:r>
    </w:p>
    <w:p>
      <w:pPr>
        <w:ind w:firstLine="420" w:firstLineChars="200"/>
        <w:rPr>
          <w:rFonts w:ascii="宋体" w:hAnsi="宋体" w:eastAsia="宋体"/>
          <w:color w:val="auto"/>
          <w:szCs w:val="21"/>
        </w:rPr>
      </w:pPr>
      <w:r>
        <w:rPr>
          <w:rFonts w:hint="eastAsia" w:ascii="宋体" w:hAnsi="宋体" w:eastAsia="宋体"/>
          <w:color w:val="auto"/>
          <w:szCs w:val="21"/>
        </w:rPr>
        <w:t>（</w:t>
      </w:r>
      <w:r>
        <w:rPr>
          <w:rFonts w:hint="eastAsia" w:ascii="宋体" w:hAnsi="宋体" w:eastAsia="宋体"/>
          <w:color w:val="auto"/>
          <w:szCs w:val="21"/>
        </w:rPr>
        <w:t>1）通识教育课程一般每门课程设定4个课程目标，可从知识传授、能力培养、素质养成、人格塑造等方面明确课程目标，文字表达要明确、简洁。</w:t>
      </w:r>
    </w:p>
    <w:p>
      <w:pPr>
        <w:ind w:firstLine="420" w:firstLineChars="200"/>
        <w:rPr>
          <w:rFonts w:ascii="宋体" w:hAnsi="宋体" w:eastAsia="宋体"/>
          <w:color w:val="auto"/>
          <w:szCs w:val="21"/>
        </w:rPr>
      </w:pPr>
      <w:r>
        <w:rPr>
          <w:rFonts w:hint="eastAsia" w:ascii="宋体" w:hAnsi="宋体" w:eastAsia="宋体"/>
          <w:color w:val="auto"/>
          <w:szCs w:val="21"/>
        </w:rPr>
        <w:t>①知识目标：从学生掌握、了解人文社会科学基础知识等方面来描述通过本课程的学习学生所能达到的知识目标。</w:t>
      </w:r>
    </w:p>
    <w:p>
      <w:pPr>
        <w:ind w:firstLine="420" w:firstLineChars="200"/>
        <w:rPr>
          <w:rFonts w:ascii="宋体" w:hAnsi="宋体" w:eastAsia="宋体"/>
          <w:color w:val="auto"/>
          <w:szCs w:val="21"/>
        </w:rPr>
      </w:pPr>
      <w:r>
        <w:rPr>
          <w:rFonts w:hint="eastAsia" w:ascii="宋体" w:hAnsi="宋体" w:eastAsia="宋体"/>
          <w:color w:val="auto"/>
          <w:szCs w:val="21"/>
        </w:rPr>
        <w:t>②能力目标：从学生养成的学习能力、实践能力、交流能力、沟通能力、反思能力和社会适应能力等方面来描述通过本课程的学习学生所能达到的能力目标。</w:t>
      </w:r>
    </w:p>
    <w:p>
      <w:pPr>
        <w:ind w:firstLine="420" w:firstLineChars="200"/>
        <w:rPr>
          <w:rFonts w:ascii="宋体" w:hAnsi="宋体" w:eastAsia="宋体"/>
          <w:color w:val="auto"/>
          <w:szCs w:val="21"/>
        </w:rPr>
      </w:pPr>
      <w:r>
        <w:rPr>
          <w:rFonts w:hint="eastAsia" w:ascii="宋体" w:hAnsi="宋体" w:eastAsia="宋体"/>
          <w:color w:val="auto"/>
          <w:szCs w:val="21"/>
        </w:rPr>
        <w:t>③素质目标：从学生养成的思想政治素质、文化素质、道德素质、心理素质、行为素质等方面来描述通过本课程的学习学生所能达到的素质目标。</w:t>
      </w:r>
    </w:p>
    <w:p>
      <w:pPr>
        <w:ind w:firstLine="420" w:firstLineChars="200"/>
        <w:rPr>
          <w:rFonts w:ascii="宋体" w:hAnsi="宋体" w:eastAsia="宋体"/>
          <w:color w:val="auto"/>
          <w:szCs w:val="21"/>
        </w:rPr>
      </w:pPr>
      <w:r>
        <w:rPr>
          <w:rFonts w:hint="eastAsia" w:ascii="宋体" w:hAnsi="宋体" w:eastAsia="宋体"/>
          <w:color w:val="auto"/>
          <w:szCs w:val="21"/>
        </w:rPr>
        <w:t>④思政目标：从培养学生具有积极的情感、健康的人格、正确的价值观，自信、勇敢、勤奋、坚毅、善良、正直、积极、乐观、有上进心、有责任心等方面来描述通过本课程的学习学生所能达到的思政目标。</w:t>
      </w:r>
    </w:p>
    <w:p>
      <w:pPr>
        <w:ind w:firstLine="420" w:firstLineChars="200"/>
        <w:rPr>
          <w:rFonts w:ascii="宋体" w:hAnsi="宋体" w:eastAsia="宋体" w:cs="宋体"/>
          <w:color w:val="auto"/>
        </w:rPr>
      </w:pPr>
      <w:r>
        <w:rPr>
          <w:rFonts w:hint="eastAsia" w:ascii="宋体" w:hAnsi="宋体" w:eastAsia="宋体"/>
          <w:color w:val="auto"/>
          <w:szCs w:val="21"/>
        </w:rPr>
        <w:t>（2）以上四个目标中的具体内容是从所有课程达到目标的角度汇总出来的，一门课程不可能同时达到每一项目标里的所有内容，请从课程实际情况出发确定该门课程可能达到的目标内容。</w:t>
      </w:r>
    </w:p>
    <w:p>
      <w:pPr>
        <w:pStyle w:val="17"/>
        <w:spacing w:line="420" w:lineRule="exact"/>
        <w:rPr>
          <w:rFonts w:hAnsi="黑体"/>
        </w:rPr>
      </w:pPr>
      <w:r>
        <w:rPr>
          <w:rFonts w:hint="eastAsia" w:asciiTheme="majorEastAsia" w:hAnsiTheme="majorEastAsia" w:eastAsiaTheme="majorEastAsia" w:cstheme="majorEastAsia"/>
          <w:b/>
          <w:bCs/>
          <w:sz w:val="28"/>
          <w:szCs w:val="28"/>
        </w:rPr>
        <w:t>三、课程教学内容</w:t>
      </w:r>
      <w:r>
        <w:rPr>
          <w:rFonts w:hint="eastAsia" w:asciiTheme="minorHAnsi" w:hAnsiTheme="minorHAnsi" w:eastAsiaTheme="minorEastAsia" w:cstheme="minorBidi"/>
          <w:kern w:val="2"/>
          <w:sz w:val="21"/>
        </w:rPr>
        <w:t>（标题四号宋体加粗）</w:t>
      </w:r>
    </w:p>
    <w:p>
      <w:pPr>
        <w:adjustRightInd w:val="0"/>
        <w:snapToGrid w:val="0"/>
        <w:spacing w:line="420" w:lineRule="exact"/>
        <w:ind w:firstLine="480" w:firstLineChars="200"/>
        <w:rPr>
          <w:rFonts w:ascii="宋体" w:hAnsi="宋体"/>
        </w:rPr>
      </w:pPr>
      <w:r>
        <w:rPr>
          <w:rFonts w:hint="eastAsia" w:asciiTheme="minorEastAsia" w:hAnsiTheme="minorEastAsia" w:cstheme="minorEastAsia"/>
          <w:sz w:val="24"/>
          <w:lang w:eastAsia="zh-CN"/>
        </w:rPr>
        <w:t>[以下具体内容]</w:t>
      </w:r>
      <w:r>
        <w:rPr>
          <w:rFonts w:hint="eastAsia" w:ascii="宋体" w:hAnsi="宋体"/>
        </w:rPr>
        <w:t>（小四号宋体）</w:t>
      </w:r>
    </w:p>
    <w:p>
      <w:pPr>
        <w:pStyle w:val="17"/>
        <w:spacing w:line="420" w:lineRule="exact"/>
        <w:ind w:firstLine="240" w:firstLineChars="100"/>
        <w:rPr>
          <w:rFonts w:asciiTheme="minorEastAsia" w:hAnsiTheme="minorEastAsia" w:eastAsiaTheme="minorEastAsia" w:cstheme="minorEastAsia"/>
        </w:rPr>
      </w:pPr>
      <w:r>
        <w:rPr>
          <w:rFonts w:hint="eastAsia" w:asciiTheme="minorEastAsia" w:hAnsiTheme="minorEastAsia" w:eastAsiaTheme="minorEastAsia" w:cstheme="minorEastAsia"/>
        </w:rPr>
        <w:t>（一）理论教学部分</w:t>
      </w:r>
    </w:p>
    <w:p>
      <w:pPr>
        <w:pStyle w:val="22"/>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内容1：XXXXXXX</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1．基本内容：XXXXXXX</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2．基本要求：XXXXXXX</w:t>
      </w:r>
    </w:p>
    <w:p>
      <w:pPr>
        <w:pStyle w:val="22"/>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内容2:...</w:t>
      </w:r>
    </w:p>
    <w:p>
      <w:pPr>
        <w:pStyle w:val="17"/>
        <w:spacing w:line="420" w:lineRule="exact"/>
        <w:ind w:firstLine="240" w:firstLineChars="100"/>
        <w:rPr>
          <w:rFonts w:asciiTheme="minorEastAsia" w:hAnsiTheme="minorEastAsia" w:eastAsiaTheme="minorEastAsia" w:cstheme="minorEastAsia"/>
        </w:rPr>
      </w:pPr>
      <w:r>
        <w:rPr>
          <w:rFonts w:hint="eastAsia" w:asciiTheme="minorEastAsia" w:hAnsiTheme="minorEastAsia" w:eastAsiaTheme="minorEastAsia" w:cstheme="minorEastAsia"/>
        </w:rPr>
        <w:t>（二）实践教学部分（若有课内实践）</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项目1：XXXXXXX</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1.实践内容：XXXXXXX</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2.实践目标：XXXXXXX</w:t>
      </w:r>
    </w:p>
    <w:p>
      <w:pPr>
        <w:pStyle w:val="17"/>
        <w:spacing w:line="420" w:lineRule="exact"/>
        <w:rPr>
          <w:rFonts w:asciiTheme="majorEastAsia" w:hAnsiTheme="majorEastAsia" w:eastAsiaTheme="majorEastAsia" w:cstheme="majorEastAsia"/>
          <w:b/>
          <w:bCs/>
        </w:rPr>
      </w:pPr>
      <w:r>
        <w:rPr>
          <w:rFonts w:hint="eastAsia" w:asciiTheme="majorEastAsia" w:hAnsiTheme="majorEastAsia" w:eastAsiaTheme="majorEastAsia" w:cstheme="majorEastAsia"/>
          <w:b/>
          <w:bCs/>
          <w:sz w:val="28"/>
          <w:szCs w:val="28"/>
        </w:rPr>
        <w:t>四、教学内容、教学方式与课程目标的支撑关系</w:t>
      </w:r>
      <w:r>
        <w:rPr>
          <w:rFonts w:hint="eastAsia" w:asciiTheme="minorHAnsi" w:hAnsiTheme="minorHAnsi" w:eastAsiaTheme="minorEastAsia" w:cstheme="minorBidi"/>
          <w:kern w:val="2"/>
          <w:sz w:val="21"/>
        </w:rPr>
        <w:t>（标题四号宋体加粗）</w:t>
      </w:r>
    </w:p>
    <w:tbl>
      <w:tblPr>
        <w:tblStyle w:val="10"/>
        <w:tblW w:w="8411" w:type="dxa"/>
        <w:jc w:val="center"/>
        <w:tblLayout w:type="fixed"/>
        <w:tblCellMar>
          <w:top w:w="0" w:type="dxa"/>
          <w:left w:w="57" w:type="dxa"/>
          <w:bottom w:w="0" w:type="dxa"/>
          <w:right w:w="57" w:type="dxa"/>
        </w:tblCellMar>
      </w:tblPr>
      <w:tblGrid>
        <w:gridCol w:w="1347"/>
        <w:gridCol w:w="2895"/>
        <w:gridCol w:w="1389"/>
        <w:gridCol w:w="1389"/>
        <w:gridCol w:w="1391"/>
      </w:tblGrid>
      <w:tr>
        <w:tblPrEx>
          <w:tblCellMar>
            <w:top w:w="0" w:type="dxa"/>
            <w:left w:w="57" w:type="dxa"/>
            <w:bottom w:w="0" w:type="dxa"/>
            <w:right w:w="57" w:type="dxa"/>
          </w:tblCellMar>
        </w:tblPrEx>
        <w:trPr>
          <w:trHeight w:val="412" w:hRule="atLeast"/>
          <w:jc w:val="center"/>
        </w:trPr>
        <w:tc>
          <w:tcPr>
            <w:tcW w:w="1347" w:type="dxa"/>
            <w:vMerge w:val="restart"/>
            <w:tcBorders>
              <w:top w:val="single" w:color="auto" w:sz="4" w:space="0"/>
              <w:left w:val="single" w:color="auto" w:sz="4" w:space="0"/>
              <w:bottom w:val="single" w:color="auto" w:sz="4" w:space="0"/>
              <w:right w:val="single" w:color="auto" w:sz="4" w:space="0"/>
            </w:tcBorders>
            <w:vAlign w:val="center"/>
          </w:tcPr>
          <w:p>
            <w:pPr>
              <w:pStyle w:val="17"/>
              <w:spacing w:line="360" w:lineRule="auto"/>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课程目标</w:t>
            </w:r>
          </w:p>
        </w:tc>
        <w:tc>
          <w:tcPr>
            <w:tcW w:w="2895" w:type="dxa"/>
            <w:vMerge w:val="restart"/>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教学内容</w:t>
            </w:r>
          </w:p>
        </w:tc>
        <w:tc>
          <w:tcPr>
            <w:tcW w:w="4169" w:type="dxa"/>
            <w:gridSpan w:val="3"/>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教学方式</w:t>
            </w:r>
          </w:p>
        </w:tc>
      </w:tr>
      <w:tr>
        <w:tblPrEx>
          <w:tblCellMar>
            <w:top w:w="0" w:type="dxa"/>
            <w:left w:w="57" w:type="dxa"/>
            <w:bottom w:w="0" w:type="dxa"/>
            <w:right w:w="57" w:type="dxa"/>
          </w:tblCellMar>
        </w:tblPrEx>
        <w:trPr>
          <w:trHeight w:val="20"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cstheme="minorEastAsia"/>
                <w:b/>
                <w:bCs/>
                <w:szCs w:val="21"/>
              </w:rPr>
            </w:pPr>
          </w:p>
        </w:tc>
        <w:tc>
          <w:tcPr>
            <w:tcW w:w="2895" w:type="dxa"/>
            <w:vMerge w:val="continue"/>
            <w:tcBorders>
              <w:top w:val="nil"/>
              <w:left w:val="nil"/>
              <w:bottom w:val="single" w:color="auto" w:sz="4" w:space="0"/>
              <w:right w:val="single" w:color="auto" w:sz="4" w:space="0"/>
            </w:tcBorders>
            <w:vAlign w:val="center"/>
          </w:tcPr>
          <w:p>
            <w:pPr>
              <w:widowControl/>
              <w:jc w:val="left"/>
              <w:rPr>
                <w:rFonts w:asciiTheme="minorEastAsia" w:hAnsiTheme="minorEastAsia" w:cstheme="minorEastAsia"/>
                <w:b/>
                <w:bCs/>
                <w:szCs w:val="21"/>
              </w:rPr>
            </w:pPr>
          </w:p>
        </w:tc>
        <w:tc>
          <w:tcPr>
            <w:tcW w:w="1389"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线下教学</w:t>
            </w:r>
          </w:p>
        </w:tc>
        <w:tc>
          <w:tcPr>
            <w:tcW w:w="1389"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混合教学</w:t>
            </w:r>
          </w:p>
        </w:tc>
        <w:tc>
          <w:tcPr>
            <w:tcW w:w="1391"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i/>
                <w:iCs/>
                <w:szCs w:val="21"/>
              </w:rPr>
            </w:pPr>
            <w:r>
              <w:rPr>
                <w:rFonts w:hint="eastAsia" w:asciiTheme="minorEastAsia" w:hAnsiTheme="minorEastAsia" w:cstheme="minorEastAsia"/>
                <w:b/>
                <w:bCs/>
                <w:szCs w:val="21"/>
              </w:rPr>
              <w:t>线上教学</w:t>
            </w: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Cs w:val="21"/>
              </w:rPr>
            </w:pPr>
            <w:r>
              <w:rPr>
                <w:rFonts w:hint="eastAsia" w:asciiTheme="minorEastAsia" w:hAnsiTheme="minorEastAsia" w:cstheme="minorEastAsia"/>
                <w:szCs w:val="21"/>
              </w:rPr>
              <w:t>课程目标1</w:t>
            </w:r>
          </w:p>
        </w:tc>
        <w:tc>
          <w:tcPr>
            <w:tcW w:w="2895" w:type="dxa"/>
            <w:tcBorders>
              <w:top w:val="single" w:color="auto" w:sz="4" w:space="0"/>
              <w:left w:val="nil"/>
              <w:bottom w:val="single" w:color="auto" w:sz="4" w:space="0"/>
              <w:right w:val="single" w:color="auto" w:sz="4" w:space="0"/>
            </w:tcBorders>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内容1：</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内容2：</w:t>
            </w:r>
          </w:p>
          <w:p>
            <w:pPr>
              <w:pStyle w:val="2"/>
              <w:adjustRightInd w:val="0"/>
              <w:snapToGrid w:val="0"/>
              <w:ind w:firstLine="0" w:firstLineChars="0"/>
              <w:rPr>
                <w:rFonts w:asciiTheme="minorEastAsia" w:hAnsiTheme="minorEastAsia" w:cstheme="minorEastAsia"/>
                <w:szCs w:val="21"/>
              </w:rPr>
            </w:pPr>
            <w:r>
              <w:rPr>
                <w:rFonts w:hint="eastAsia" w:asciiTheme="minorEastAsia" w:hAnsiTheme="minorEastAsia" w:cstheme="minorEastAsia"/>
                <w:szCs w:val="21"/>
              </w:rPr>
              <w:t>内容3：</w:t>
            </w:r>
          </w:p>
          <w:p>
            <w:pPr>
              <w:pStyle w:val="2"/>
              <w:adjustRightInd w:val="0"/>
              <w:snapToGrid w:val="0"/>
              <w:ind w:firstLine="0" w:firstLineChars="0"/>
              <w:rPr>
                <w:rFonts w:asciiTheme="minorEastAsia" w:hAnsiTheme="minorEastAsia" w:cstheme="minorEastAsia"/>
                <w:szCs w:val="21"/>
              </w:rPr>
            </w:pPr>
            <w:r>
              <w:rPr>
                <w:rFonts w:hint="eastAsia" w:asciiTheme="minorEastAsia" w:hAnsiTheme="minorEastAsia" w:cstheme="minorEastAsia"/>
                <w:szCs w:val="21"/>
              </w:rPr>
              <w:t>...</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i/>
                <w:iCs/>
                <w:color w:val="FF0000"/>
                <w:kern w:val="0"/>
                <w:szCs w:val="21"/>
              </w:rPr>
            </w:pP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Cs w:val="21"/>
              </w:rPr>
            </w:pPr>
            <w:r>
              <w:rPr>
                <w:rFonts w:hint="eastAsia" w:asciiTheme="minorEastAsia" w:hAnsiTheme="minorEastAsia" w:cstheme="minorEastAsia"/>
                <w:szCs w:val="21"/>
              </w:rPr>
              <w:t>课程目标2</w:t>
            </w:r>
          </w:p>
        </w:tc>
        <w:tc>
          <w:tcPr>
            <w:tcW w:w="2895"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cstheme="minorEastAsia"/>
                <w:szCs w:val="21"/>
              </w:rPr>
            </w:pPr>
            <w:r>
              <w:rPr>
                <w:rFonts w:hint="eastAsia" w:asciiTheme="minorEastAsia" w:hAnsiTheme="minorEastAsia" w:cstheme="minorEastAsia"/>
                <w:szCs w:val="21"/>
              </w:rPr>
              <w:t>内容1：</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内容2：</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内容3：</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color w:val="FF0000"/>
                <w:kern w:val="0"/>
                <w:szCs w:val="21"/>
              </w:rPr>
            </w:pP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 w:val="24"/>
                <w:szCs w:val="21"/>
              </w:rPr>
            </w:pPr>
          </w:p>
          <w:p>
            <w:pPr>
              <w:autoSpaceDE w:val="0"/>
              <w:snapToGrid w:val="0"/>
              <w:spacing w:line="240" w:lineRule="exact"/>
              <w:ind w:right="105" w:rightChars="50"/>
              <w:jc w:val="center"/>
              <w:rPr>
                <w:rFonts w:asciiTheme="minorEastAsia" w:hAnsiTheme="minorEastAsia" w:cstheme="minorEastAsia"/>
                <w:sz w:val="24"/>
                <w:szCs w:val="21"/>
              </w:rPr>
            </w:pPr>
          </w:p>
          <w:p>
            <w:pPr>
              <w:autoSpaceDE w:val="0"/>
              <w:snapToGrid w:val="0"/>
              <w:spacing w:line="240" w:lineRule="exact"/>
              <w:ind w:right="105" w:rightChars="50"/>
              <w:jc w:val="center"/>
              <w:rPr>
                <w:rFonts w:asciiTheme="minorEastAsia" w:hAnsiTheme="minorEastAsia" w:cstheme="minorEastAsia"/>
                <w:sz w:val="24"/>
                <w:szCs w:val="21"/>
              </w:rPr>
            </w:pPr>
          </w:p>
          <w:p>
            <w:pPr>
              <w:autoSpaceDE w:val="0"/>
              <w:snapToGrid w:val="0"/>
              <w:spacing w:line="240" w:lineRule="exact"/>
              <w:ind w:right="105" w:rightChars="50"/>
              <w:jc w:val="center"/>
              <w:rPr>
                <w:rFonts w:asciiTheme="minorEastAsia" w:hAnsiTheme="minorEastAsia" w:cstheme="minorEastAsia"/>
                <w:sz w:val="24"/>
                <w:szCs w:val="21"/>
              </w:rPr>
            </w:pPr>
          </w:p>
        </w:tc>
        <w:tc>
          <w:tcPr>
            <w:tcW w:w="2895" w:type="dxa"/>
            <w:tcBorders>
              <w:top w:val="single" w:color="auto" w:sz="4" w:space="0"/>
              <w:left w:val="nil"/>
              <w:bottom w:val="single" w:color="auto" w:sz="4" w:space="0"/>
              <w:right w:val="single" w:color="auto" w:sz="4" w:space="0"/>
            </w:tcBorders>
            <w:vAlign w:val="center"/>
          </w:tcPr>
          <w:p>
            <w:pPr>
              <w:autoSpaceDE w:val="0"/>
              <w:snapToGrid w:val="0"/>
              <w:jc w:val="left"/>
              <w:rPr>
                <w:rFonts w:asciiTheme="minorEastAsia" w:hAnsiTheme="minorEastAsia" w:cstheme="minorEastAsia"/>
                <w:sz w:val="24"/>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 w:val="24"/>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 w:val="24"/>
                <w:szCs w:val="21"/>
              </w:rPr>
            </w:pP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color w:val="FF0000"/>
                <w:kern w:val="0"/>
                <w:szCs w:val="21"/>
              </w:rPr>
            </w:pPr>
          </w:p>
        </w:tc>
      </w:tr>
    </w:tbl>
    <w:p>
      <w:pPr>
        <w:pStyle w:val="17"/>
        <w:spacing w:line="4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（以上表格字体为五号宋体）</w:t>
      </w:r>
    </w:p>
    <w:p>
      <w:pPr>
        <w:pStyle w:val="17"/>
        <w:spacing w:line="420" w:lineRule="exact"/>
        <w:rPr>
          <w:rFonts w:asciiTheme="minorHAnsi" w:hAnsiTheme="minorHAnsi" w:eastAsiaTheme="minorEastAsia" w:cstheme="minorBidi"/>
          <w:kern w:val="2"/>
          <w:sz w:val="21"/>
        </w:rPr>
      </w:pPr>
      <w:r>
        <w:rPr>
          <w:rFonts w:hint="eastAsia" w:asciiTheme="majorEastAsia" w:hAnsiTheme="majorEastAsia" w:eastAsiaTheme="majorEastAsia" w:cstheme="majorEastAsia"/>
          <w:b/>
          <w:bCs/>
          <w:sz w:val="28"/>
          <w:szCs w:val="28"/>
        </w:rPr>
        <w:t>五、课程教学方法与学时分配</w:t>
      </w:r>
      <w:r>
        <w:rPr>
          <w:rFonts w:hint="eastAsia" w:asciiTheme="minorHAnsi" w:hAnsiTheme="minorHAnsi" w:eastAsiaTheme="minorEastAsia" w:cstheme="minorBidi"/>
          <w:kern w:val="2"/>
          <w:sz w:val="21"/>
        </w:rPr>
        <w:t>（标题四号宋体加粗）</w:t>
      </w:r>
    </w:p>
    <w:p>
      <w:pPr>
        <w:adjustRightInd w:val="0"/>
        <w:snapToGrid w:val="0"/>
        <w:spacing w:line="420" w:lineRule="exact"/>
        <w:ind w:firstLine="480" w:firstLineChars="200"/>
      </w:pPr>
      <w:r>
        <w:rPr>
          <w:rFonts w:hint="eastAsia" w:asciiTheme="minorEastAsia" w:hAnsiTheme="minorEastAsia" w:cstheme="minorEastAsia"/>
          <w:sz w:val="24"/>
          <w:lang w:eastAsia="zh-CN"/>
        </w:rPr>
        <w:t>[以下具体内容]</w:t>
      </w:r>
      <w:r>
        <w:rPr>
          <w:rFonts w:hint="eastAsia" w:ascii="宋体" w:hAnsi="宋体"/>
        </w:rPr>
        <w:t>（小四号宋体）</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mc:AlternateContent>
          <mc:Choice Requires="wps">
            <w:drawing>
              <wp:anchor distT="0" distB="0" distL="114300" distR="114300" simplePos="0" relativeHeight="251659264" behindDoc="0" locked="0" layoutInCell="1" allowOverlap="1">
                <wp:simplePos x="0" y="0"/>
                <wp:positionH relativeFrom="margin">
                  <wp:posOffset>1839595</wp:posOffset>
                </wp:positionH>
                <wp:positionV relativeFrom="paragraph">
                  <wp:posOffset>51435</wp:posOffset>
                </wp:positionV>
                <wp:extent cx="3123565" cy="640715"/>
                <wp:effectExtent l="6350" t="6350" r="13335" b="400685"/>
                <wp:wrapNone/>
                <wp:docPr id="6" name="圆角矩形标注 5"/>
                <wp:cNvGraphicFramePr/>
                <a:graphic xmlns:a="http://schemas.openxmlformats.org/drawingml/2006/main">
                  <a:graphicData uri="http://schemas.microsoft.com/office/word/2010/wordprocessingShape">
                    <wps:wsp>
                      <wps:cNvSpPr/>
                      <wps:spPr>
                        <a:xfrm>
                          <a:off x="0" y="0"/>
                          <a:ext cx="3123565" cy="640715"/>
                        </a:xfrm>
                        <a:prstGeom prst="wedgeRoundRectCallout">
                          <a:avLst>
                            <a:gd name="adj1" fmla="val -47357"/>
                            <a:gd name="adj2" fmla="val 110059"/>
                            <a:gd name="adj3" fmla="val 16667"/>
                          </a:avLst>
                        </a:prstGeom>
                        <a:solidFill>
                          <a:schemeClr val="bg2"/>
                        </a:solidFill>
                        <a:ln w="12700" cap="flat" cmpd="sng">
                          <a:solidFill>
                            <a:srgbClr val="1F4E79"/>
                          </a:solidFill>
                          <a:prstDash val="solid"/>
                          <a:miter/>
                          <a:headEnd type="none" w="med" len="med"/>
                          <a:tailEnd type="none" w="med" len="med"/>
                        </a:ln>
                      </wps:spPr>
                      <wps:txbx>
                        <w:txbxContent>
                          <w:p>
                            <w:pPr>
                              <w:rPr>
                                <w:rFonts w:ascii="宋体" w:hAnsi="宋体" w:eastAsia="宋体" w:cs="宋体"/>
                                <w:shd w:val="clear" w:color="auto" w:fill="FFFFFF"/>
                              </w:rPr>
                            </w:pPr>
                            <w:r>
                              <w:rPr>
                                <w:rFonts w:hint="eastAsia" w:ascii="宋体" w:hAnsi="宋体" w:eastAsia="宋体" w:cs="宋体"/>
                                <w:szCs w:val="22"/>
                                <w:shd w:val="clear" w:color="auto" w:fill="FFFFFF"/>
                              </w:rPr>
                              <w:t>根据教学内容的特点，以学生为中心，为了实现相应的课程目标，设计具体的教学方法。</w:t>
                            </w:r>
                          </w:p>
                        </w:txbxContent>
                      </wps:txbx>
                      <wps:bodyPr wrap="square" upright="1">
                        <a:noAutofit/>
                      </wps:bodyPr>
                    </wps:wsp>
                  </a:graphicData>
                </a:graphic>
              </wp:anchor>
            </w:drawing>
          </mc:Choice>
          <mc:Fallback>
            <w:pict>
              <v:shape id="圆角矩形标注 5" o:spid="_x0000_s1026" o:spt="62" type="#_x0000_t62" style="position:absolute;left:0pt;margin-left:144.85pt;margin-top:4.05pt;height:50.45pt;width:245.95pt;mso-position-horizontal-relative:margin;z-index:251659264;mso-width-relative:page;mso-height-relative:page;" fillcolor="#E7E6E6 [3214]" filled="t" stroked="t" coordsize="21600,21600" o:gfxdata="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NxxfMtcAAAAJAQAADwAAAAAAAAABACAAAAAiAAAAZHJzL2Rvd25yZXYu&#10;eG1sUEsBAhQAFAAAAAgAh07iQM8AMXduAgAA5gQAAA4AAAAAAAAAAQAgAAAAJgEAAGRycy9lMm9E&#10;b2MueG1sUEsFBgAAAAAGAAYAWQEAAAYGAAAAAA==&#10;" adj="571,34573,14400">
                <v:fill on="t" focussize="0,0"/>
                <v:stroke weight="1pt" color="#1F4E79" joinstyle="miter"/>
                <v:imagedata o:title=""/>
                <o:lock v:ext="edit" aspectratio="f"/>
                <v:textbox>
                  <w:txbxContent>
                    <w:p>
                      <w:pPr>
                        <w:rPr>
                          <w:rFonts w:ascii="宋体" w:hAnsi="宋体" w:eastAsia="宋体" w:cs="宋体"/>
                          <w:shd w:val="clear" w:color="auto" w:fill="FFFFFF"/>
                        </w:rPr>
                      </w:pPr>
                      <w:r>
                        <w:rPr>
                          <w:rFonts w:hint="eastAsia" w:ascii="宋体" w:hAnsi="宋体" w:eastAsia="宋体" w:cs="宋体"/>
                          <w:szCs w:val="22"/>
                          <w:shd w:val="clear" w:color="auto" w:fill="FFFFFF"/>
                        </w:rPr>
                        <w:t>根据教学内容的特点，以学生为中心，为了实现相应的课程目标，设计具体的教学方法。</w:t>
                      </w:r>
                    </w:p>
                  </w:txbxContent>
                </v:textbox>
              </v:shape>
            </w:pict>
          </mc:Fallback>
        </mc:AlternateContent>
      </w:r>
      <w:r>
        <w:rPr>
          <w:rFonts w:hint="eastAsia" w:asciiTheme="minorEastAsia" w:hAnsiTheme="minorEastAsia" w:eastAsiaTheme="minorEastAsia" w:cstheme="minorEastAsia"/>
        </w:rPr>
        <w:t>（一）教学方法</w:t>
      </w:r>
    </w:p>
    <w:p>
      <w:pPr>
        <w:pStyle w:val="17"/>
        <w:spacing w:line="420" w:lineRule="exact"/>
        <w:ind w:firstLine="480" w:firstLineChars="200"/>
        <w:rPr>
          <w:rFonts w:asciiTheme="minorEastAsia" w:hAnsiTheme="minorEastAsia" w:eastAsiaTheme="minorEastAsia" w:cstheme="minorEastAsia"/>
        </w:rPr>
      </w:pPr>
    </w:p>
    <w:p>
      <w:pPr>
        <w:pStyle w:val="17"/>
        <w:spacing w:line="360" w:lineRule="auto"/>
        <w:ind w:firstLine="480" w:firstLineChars="200"/>
        <w:rPr>
          <w:rFonts w:asciiTheme="minorEastAsia" w:hAnsiTheme="minorEastAsia" w:eastAsiaTheme="minorEastAsia" w:cstheme="minorEastAsia"/>
        </w:rPr>
      </w:pPr>
    </w:p>
    <w:p>
      <w:pPr>
        <w:pStyle w:val="17"/>
        <w:spacing w:line="360" w:lineRule="auto"/>
        <w:ind w:firstLine="480" w:firstLineChars="200"/>
        <w:rPr>
          <w:rFonts w:asciiTheme="minorEastAsia" w:hAnsiTheme="minorEastAsia" w:eastAsiaTheme="minorEastAsia" w:cstheme="minorEastAsia"/>
        </w:rPr>
      </w:pPr>
    </w:p>
    <w:p>
      <w:pPr>
        <w:pStyle w:val="17"/>
        <w:spacing w:line="360" w:lineRule="auto"/>
        <w:rPr>
          <w:rFonts w:asciiTheme="minorEastAsia" w:hAnsiTheme="minorEastAsia" w:eastAsiaTheme="minorEastAsia" w:cstheme="minorEastAsia"/>
        </w:rPr>
      </w:pPr>
    </w:p>
    <w:p>
      <w:pPr>
        <w:pStyle w:val="17"/>
        <w:numPr>
          <w:ilvl w:val="0"/>
          <w:numId w:val="1"/>
        </w:numPr>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学时分配</w:t>
      </w:r>
    </w:p>
    <w:tbl>
      <w:tblPr>
        <w:tblStyle w:val="10"/>
        <w:tblW w:w="7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2"/>
        <w:gridCol w:w="735"/>
        <w:gridCol w:w="900"/>
        <w:gridCol w:w="810"/>
        <w:gridCol w:w="765"/>
        <w:gridCol w:w="705"/>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122"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教学内容</w:t>
            </w:r>
          </w:p>
        </w:tc>
        <w:tc>
          <w:tcPr>
            <w:tcW w:w="735"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课堂讲授</w:t>
            </w:r>
          </w:p>
        </w:tc>
        <w:tc>
          <w:tcPr>
            <w:tcW w:w="900"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线上</w:t>
            </w:r>
          </w:p>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讲授</w:t>
            </w:r>
          </w:p>
        </w:tc>
        <w:tc>
          <w:tcPr>
            <w:tcW w:w="810" w:type="dxa"/>
            <w:vAlign w:val="center"/>
          </w:tcPr>
          <w:p>
            <w:pPr>
              <w:spacing w:line="420" w:lineRule="exact"/>
              <w:jc w:val="center"/>
              <w:rPr>
                <w:rFonts w:hint="eastAsia" w:asciiTheme="minorEastAsia" w:hAnsiTheme="minorEastAsia" w:eastAsiaTheme="minorEastAsia" w:cstheme="minorEastAsia"/>
                <w:b/>
                <w:szCs w:val="21"/>
                <w:lang w:val="en-US" w:eastAsia="zh-CN"/>
              </w:rPr>
            </w:pPr>
            <w:r>
              <w:rPr>
                <w:rFonts w:hint="eastAsia" w:asciiTheme="minorEastAsia" w:hAnsiTheme="minorEastAsia" w:cstheme="minorEastAsia"/>
                <w:b/>
                <w:szCs w:val="21"/>
              </w:rPr>
              <w:t>...</w:t>
            </w:r>
          </w:p>
        </w:tc>
        <w:tc>
          <w:tcPr>
            <w:tcW w:w="765" w:type="dxa"/>
            <w:vAlign w:val="center"/>
          </w:tcPr>
          <w:p>
            <w:pPr>
              <w:spacing w:line="420" w:lineRule="exact"/>
              <w:ind w:firstLine="211" w:firstLineChars="100"/>
              <w:rPr>
                <w:rFonts w:asciiTheme="minorEastAsia" w:hAnsiTheme="minorEastAsia" w:cstheme="minorEastAsia"/>
                <w:b/>
                <w:szCs w:val="21"/>
              </w:rPr>
            </w:pPr>
            <w:r>
              <w:rPr>
                <w:rFonts w:hint="eastAsia" w:asciiTheme="minorEastAsia" w:hAnsiTheme="minorEastAsia" w:cstheme="minorEastAsia"/>
                <w:b/>
                <w:szCs w:val="21"/>
              </w:rPr>
              <w:t>...</w:t>
            </w:r>
          </w:p>
        </w:tc>
        <w:tc>
          <w:tcPr>
            <w:tcW w:w="705"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w:t>
            </w:r>
          </w:p>
        </w:tc>
        <w:tc>
          <w:tcPr>
            <w:tcW w:w="809"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tcPr>
          <w:p>
            <w:pPr>
              <w:spacing w:line="276" w:lineRule="auto"/>
              <w:jc w:val="left"/>
              <w:rPr>
                <w:rFonts w:asciiTheme="minorEastAsia" w:hAnsiTheme="minorEastAsia" w:cstheme="minorEastAsia"/>
                <w:szCs w:val="21"/>
              </w:rPr>
            </w:pPr>
            <w:r>
              <w:rPr>
                <w:rFonts w:hint="eastAsia" w:asciiTheme="minorEastAsia" w:hAnsiTheme="minorEastAsia" w:cstheme="minorEastAsia"/>
                <w:szCs w:val="21"/>
              </w:rPr>
              <w:t>内容1:</w:t>
            </w:r>
          </w:p>
        </w:tc>
        <w:tc>
          <w:tcPr>
            <w:tcW w:w="735" w:type="dxa"/>
          </w:tcPr>
          <w:p>
            <w:pPr>
              <w:spacing w:line="276" w:lineRule="auto"/>
              <w:jc w:val="center"/>
              <w:rPr>
                <w:rFonts w:asciiTheme="minorEastAsia" w:hAnsiTheme="minorEastAsia" w:cstheme="minorEastAsia"/>
                <w:szCs w:val="21"/>
              </w:rPr>
            </w:pPr>
          </w:p>
        </w:tc>
        <w:tc>
          <w:tcPr>
            <w:tcW w:w="900" w:type="dxa"/>
          </w:tcPr>
          <w:p>
            <w:pPr>
              <w:spacing w:line="276" w:lineRule="auto"/>
              <w:jc w:val="center"/>
              <w:rPr>
                <w:rFonts w:asciiTheme="minorEastAsia" w:hAnsiTheme="minorEastAsia" w:cstheme="minorEastAsia"/>
                <w:szCs w:val="21"/>
              </w:rPr>
            </w:pPr>
          </w:p>
        </w:tc>
        <w:tc>
          <w:tcPr>
            <w:tcW w:w="810" w:type="dxa"/>
          </w:tcPr>
          <w:p>
            <w:pPr>
              <w:spacing w:line="276" w:lineRule="auto"/>
              <w:rPr>
                <w:rFonts w:asciiTheme="minorEastAsia" w:hAnsiTheme="minorEastAsia" w:cstheme="minorEastAsia"/>
                <w:szCs w:val="21"/>
              </w:rPr>
            </w:pPr>
          </w:p>
        </w:tc>
        <w:tc>
          <w:tcPr>
            <w:tcW w:w="765" w:type="dxa"/>
          </w:tcPr>
          <w:p>
            <w:pPr>
              <w:spacing w:line="276" w:lineRule="auto"/>
              <w:rPr>
                <w:rFonts w:asciiTheme="minorEastAsia" w:hAnsiTheme="minorEastAsia" w:cstheme="minorEastAsia"/>
                <w:szCs w:val="21"/>
              </w:rPr>
            </w:pPr>
          </w:p>
        </w:tc>
        <w:tc>
          <w:tcPr>
            <w:tcW w:w="705" w:type="dxa"/>
          </w:tcPr>
          <w:p>
            <w:pPr>
              <w:spacing w:line="276" w:lineRule="auto"/>
              <w:jc w:val="center"/>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tcPr>
          <w:p>
            <w:pPr>
              <w:spacing w:line="276" w:lineRule="auto"/>
              <w:jc w:val="left"/>
              <w:rPr>
                <w:rFonts w:asciiTheme="minorEastAsia" w:hAnsiTheme="minorEastAsia" w:cstheme="minorEastAsia"/>
                <w:szCs w:val="21"/>
              </w:rPr>
            </w:pPr>
            <w:r>
              <w:rPr>
                <w:rFonts w:hint="eastAsia" w:asciiTheme="minorEastAsia" w:hAnsiTheme="minorEastAsia" w:cstheme="minorEastAsia"/>
                <w:szCs w:val="21"/>
              </w:rPr>
              <w:t>内容2：</w:t>
            </w:r>
          </w:p>
        </w:tc>
        <w:tc>
          <w:tcPr>
            <w:tcW w:w="735" w:type="dxa"/>
          </w:tcPr>
          <w:p>
            <w:pPr>
              <w:spacing w:line="276" w:lineRule="auto"/>
              <w:jc w:val="center"/>
              <w:rPr>
                <w:rFonts w:asciiTheme="minorEastAsia" w:hAnsiTheme="minorEastAsia" w:cstheme="minorEastAsia"/>
                <w:szCs w:val="21"/>
              </w:rPr>
            </w:pPr>
          </w:p>
        </w:tc>
        <w:tc>
          <w:tcPr>
            <w:tcW w:w="900" w:type="dxa"/>
          </w:tcPr>
          <w:p>
            <w:pPr>
              <w:spacing w:line="276" w:lineRule="auto"/>
              <w:jc w:val="center"/>
              <w:rPr>
                <w:rFonts w:asciiTheme="minorEastAsia" w:hAnsiTheme="minorEastAsia" w:cstheme="minorEastAsia"/>
                <w:szCs w:val="21"/>
              </w:rPr>
            </w:pPr>
          </w:p>
        </w:tc>
        <w:tc>
          <w:tcPr>
            <w:tcW w:w="810" w:type="dxa"/>
          </w:tcPr>
          <w:p>
            <w:pPr>
              <w:spacing w:line="276" w:lineRule="auto"/>
              <w:ind w:firstLine="420" w:firstLineChars="200"/>
              <w:rPr>
                <w:rFonts w:asciiTheme="minorEastAsia" w:hAnsiTheme="minorEastAsia" w:cstheme="minorEastAsia"/>
                <w:szCs w:val="21"/>
              </w:rPr>
            </w:pPr>
          </w:p>
        </w:tc>
        <w:tc>
          <w:tcPr>
            <w:tcW w:w="765" w:type="dxa"/>
          </w:tcPr>
          <w:p>
            <w:pPr>
              <w:spacing w:line="276" w:lineRule="auto"/>
              <w:ind w:firstLine="420" w:firstLineChars="200"/>
              <w:rPr>
                <w:rFonts w:asciiTheme="minorEastAsia" w:hAnsiTheme="minorEastAsia" w:cstheme="minorEastAsia"/>
                <w:szCs w:val="21"/>
              </w:rPr>
            </w:pPr>
          </w:p>
        </w:tc>
        <w:tc>
          <w:tcPr>
            <w:tcW w:w="705" w:type="dxa"/>
          </w:tcPr>
          <w:p>
            <w:pPr>
              <w:spacing w:line="276" w:lineRule="auto"/>
              <w:jc w:val="center"/>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tcPr>
          <w:p>
            <w:pPr>
              <w:spacing w:line="276" w:lineRule="auto"/>
              <w:jc w:val="left"/>
              <w:rPr>
                <w:rFonts w:asciiTheme="minorEastAsia" w:hAnsiTheme="minorEastAsia" w:cstheme="minorEastAsia"/>
                <w:szCs w:val="21"/>
              </w:rPr>
            </w:pPr>
            <w:r>
              <w:rPr>
                <w:rFonts w:hint="eastAsia" w:asciiTheme="minorEastAsia" w:hAnsiTheme="minorEastAsia" w:cstheme="minorEastAsia"/>
                <w:szCs w:val="21"/>
              </w:rPr>
              <w:t>...</w:t>
            </w:r>
          </w:p>
        </w:tc>
        <w:tc>
          <w:tcPr>
            <w:tcW w:w="735" w:type="dxa"/>
          </w:tcPr>
          <w:p>
            <w:pPr>
              <w:spacing w:line="276" w:lineRule="auto"/>
              <w:jc w:val="center"/>
              <w:rPr>
                <w:rFonts w:asciiTheme="minorEastAsia" w:hAnsiTheme="minorEastAsia" w:cstheme="minorEastAsia"/>
                <w:szCs w:val="21"/>
              </w:rPr>
            </w:pPr>
          </w:p>
        </w:tc>
        <w:tc>
          <w:tcPr>
            <w:tcW w:w="900" w:type="dxa"/>
          </w:tcPr>
          <w:p>
            <w:pPr>
              <w:spacing w:line="276" w:lineRule="auto"/>
              <w:jc w:val="center"/>
              <w:rPr>
                <w:rFonts w:asciiTheme="minorEastAsia" w:hAnsiTheme="minorEastAsia" w:cstheme="minorEastAsia"/>
                <w:szCs w:val="21"/>
              </w:rPr>
            </w:pPr>
          </w:p>
        </w:tc>
        <w:tc>
          <w:tcPr>
            <w:tcW w:w="810" w:type="dxa"/>
          </w:tcPr>
          <w:p>
            <w:pPr>
              <w:spacing w:line="276" w:lineRule="auto"/>
              <w:ind w:firstLine="420" w:firstLineChars="200"/>
              <w:rPr>
                <w:rFonts w:asciiTheme="minorEastAsia" w:hAnsiTheme="minorEastAsia" w:cstheme="minorEastAsia"/>
                <w:szCs w:val="21"/>
              </w:rPr>
            </w:pPr>
          </w:p>
        </w:tc>
        <w:tc>
          <w:tcPr>
            <w:tcW w:w="765" w:type="dxa"/>
          </w:tcPr>
          <w:p>
            <w:pPr>
              <w:spacing w:line="276" w:lineRule="auto"/>
              <w:ind w:firstLine="420" w:firstLineChars="200"/>
              <w:rPr>
                <w:rFonts w:asciiTheme="minorEastAsia" w:hAnsiTheme="minorEastAsia" w:cstheme="minorEastAsia"/>
                <w:szCs w:val="21"/>
              </w:rPr>
            </w:pPr>
          </w:p>
        </w:tc>
        <w:tc>
          <w:tcPr>
            <w:tcW w:w="705" w:type="dxa"/>
          </w:tcPr>
          <w:p>
            <w:pPr>
              <w:spacing w:line="276" w:lineRule="auto"/>
              <w:jc w:val="center"/>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tcPr>
          <w:p>
            <w:pPr>
              <w:spacing w:line="276" w:lineRule="auto"/>
              <w:jc w:val="left"/>
              <w:rPr>
                <w:rFonts w:asciiTheme="minorEastAsia" w:hAnsiTheme="minorEastAsia" w:cstheme="minorEastAsia"/>
                <w:szCs w:val="21"/>
              </w:rPr>
            </w:pPr>
            <w:r>
              <w:rPr>
                <w:rFonts w:hint="eastAsia" w:asciiTheme="minorEastAsia" w:hAnsiTheme="minorEastAsia" w:cstheme="minorEastAsia"/>
                <w:szCs w:val="21"/>
              </w:rPr>
              <w:t>项目1：</w:t>
            </w:r>
          </w:p>
        </w:tc>
        <w:tc>
          <w:tcPr>
            <w:tcW w:w="735" w:type="dxa"/>
          </w:tcPr>
          <w:p>
            <w:pPr>
              <w:spacing w:line="276" w:lineRule="auto"/>
              <w:jc w:val="center"/>
              <w:rPr>
                <w:rFonts w:asciiTheme="minorEastAsia" w:hAnsiTheme="minorEastAsia" w:cstheme="minorEastAsia"/>
                <w:szCs w:val="21"/>
              </w:rPr>
            </w:pPr>
          </w:p>
        </w:tc>
        <w:tc>
          <w:tcPr>
            <w:tcW w:w="900" w:type="dxa"/>
          </w:tcPr>
          <w:p>
            <w:pPr>
              <w:spacing w:line="276" w:lineRule="auto"/>
              <w:jc w:val="center"/>
              <w:rPr>
                <w:rFonts w:asciiTheme="minorEastAsia" w:hAnsiTheme="minorEastAsia" w:cstheme="minorEastAsia"/>
                <w:szCs w:val="21"/>
              </w:rPr>
            </w:pPr>
          </w:p>
        </w:tc>
        <w:tc>
          <w:tcPr>
            <w:tcW w:w="810" w:type="dxa"/>
          </w:tcPr>
          <w:p>
            <w:pPr>
              <w:spacing w:line="276" w:lineRule="auto"/>
              <w:ind w:firstLine="420" w:firstLineChars="200"/>
              <w:rPr>
                <w:rFonts w:asciiTheme="minorEastAsia" w:hAnsiTheme="minorEastAsia" w:cstheme="minorEastAsia"/>
                <w:szCs w:val="21"/>
              </w:rPr>
            </w:pPr>
          </w:p>
        </w:tc>
        <w:tc>
          <w:tcPr>
            <w:tcW w:w="765" w:type="dxa"/>
          </w:tcPr>
          <w:p>
            <w:pPr>
              <w:spacing w:line="276" w:lineRule="auto"/>
              <w:ind w:firstLine="420" w:firstLineChars="200"/>
              <w:rPr>
                <w:rFonts w:asciiTheme="minorEastAsia" w:hAnsiTheme="minorEastAsia" w:cstheme="minorEastAsia"/>
                <w:szCs w:val="21"/>
              </w:rPr>
            </w:pPr>
          </w:p>
        </w:tc>
        <w:tc>
          <w:tcPr>
            <w:tcW w:w="705" w:type="dxa"/>
          </w:tcPr>
          <w:p>
            <w:pPr>
              <w:spacing w:line="276" w:lineRule="auto"/>
              <w:jc w:val="center"/>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tcPr>
          <w:p>
            <w:pPr>
              <w:spacing w:line="276" w:lineRule="auto"/>
              <w:jc w:val="left"/>
              <w:rPr>
                <w:rFonts w:asciiTheme="minorEastAsia" w:hAnsiTheme="minorEastAsia" w:cstheme="minorEastAsia"/>
                <w:szCs w:val="21"/>
              </w:rPr>
            </w:pPr>
            <w:r>
              <w:rPr>
                <w:rFonts w:hint="eastAsia" w:asciiTheme="minorEastAsia" w:hAnsiTheme="minorEastAsia" w:cstheme="minorEastAsia"/>
                <w:szCs w:val="21"/>
              </w:rPr>
              <w:t>项目2：</w:t>
            </w:r>
          </w:p>
        </w:tc>
        <w:tc>
          <w:tcPr>
            <w:tcW w:w="735" w:type="dxa"/>
          </w:tcPr>
          <w:p>
            <w:pPr>
              <w:spacing w:line="276" w:lineRule="auto"/>
              <w:jc w:val="center"/>
              <w:rPr>
                <w:rFonts w:asciiTheme="minorEastAsia" w:hAnsiTheme="minorEastAsia" w:cstheme="minorEastAsia"/>
                <w:szCs w:val="21"/>
              </w:rPr>
            </w:pPr>
          </w:p>
        </w:tc>
        <w:tc>
          <w:tcPr>
            <w:tcW w:w="900" w:type="dxa"/>
          </w:tcPr>
          <w:p>
            <w:pPr>
              <w:spacing w:line="276" w:lineRule="auto"/>
              <w:jc w:val="center"/>
              <w:rPr>
                <w:rFonts w:asciiTheme="minorEastAsia" w:hAnsiTheme="minorEastAsia" w:cstheme="minorEastAsia"/>
                <w:szCs w:val="21"/>
              </w:rPr>
            </w:pPr>
          </w:p>
        </w:tc>
        <w:tc>
          <w:tcPr>
            <w:tcW w:w="810" w:type="dxa"/>
          </w:tcPr>
          <w:p>
            <w:pPr>
              <w:spacing w:line="276" w:lineRule="auto"/>
              <w:ind w:firstLine="420" w:firstLineChars="200"/>
              <w:rPr>
                <w:rFonts w:asciiTheme="minorEastAsia" w:hAnsiTheme="minorEastAsia" w:cstheme="minorEastAsia"/>
                <w:szCs w:val="21"/>
              </w:rPr>
            </w:pPr>
          </w:p>
        </w:tc>
        <w:tc>
          <w:tcPr>
            <w:tcW w:w="765" w:type="dxa"/>
          </w:tcPr>
          <w:p>
            <w:pPr>
              <w:spacing w:line="276" w:lineRule="auto"/>
              <w:ind w:firstLine="420" w:firstLineChars="200"/>
              <w:rPr>
                <w:rFonts w:asciiTheme="minorEastAsia" w:hAnsiTheme="minorEastAsia" w:cstheme="minorEastAsia"/>
                <w:szCs w:val="21"/>
              </w:rPr>
            </w:pPr>
          </w:p>
        </w:tc>
        <w:tc>
          <w:tcPr>
            <w:tcW w:w="705" w:type="dxa"/>
          </w:tcPr>
          <w:p>
            <w:pPr>
              <w:spacing w:line="276" w:lineRule="auto"/>
              <w:jc w:val="center"/>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tcPr>
          <w:p>
            <w:pPr>
              <w:spacing w:line="276" w:lineRule="auto"/>
              <w:jc w:val="left"/>
              <w:rPr>
                <w:rFonts w:asciiTheme="minorEastAsia" w:hAnsiTheme="minorEastAsia" w:cstheme="minorEastAsia"/>
                <w:szCs w:val="21"/>
              </w:rPr>
            </w:pPr>
            <w:r>
              <w:rPr>
                <w:rFonts w:hint="eastAsia" w:asciiTheme="minorEastAsia" w:hAnsiTheme="minorEastAsia" w:cstheme="minorEastAsia"/>
                <w:szCs w:val="21"/>
              </w:rPr>
              <w:t>...</w:t>
            </w:r>
          </w:p>
        </w:tc>
        <w:tc>
          <w:tcPr>
            <w:tcW w:w="735" w:type="dxa"/>
          </w:tcPr>
          <w:p>
            <w:pPr>
              <w:spacing w:line="276" w:lineRule="auto"/>
              <w:jc w:val="center"/>
              <w:rPr>
                <w:rFonts w:asciiTheme="minorEastAsia" w:hAnsiTheme="minorEastAsia" w:cstheme="minorEastAsia"/>
                <w:szCs w:val="21"/>
              </w:rPr>
            </w:pPr>
          </w:p>
        </w:tc>
        <w:tc>
          <w:tcPr>
            <w:tcW w:w="900" w:type="dxa"/>
          </w:tcPr>
          <w:p>
            <w:pPr>
              <w:spacing w:line="276" w:lineRule="auto"/>
              <w:jc w:val="center"/>
              <w:rPr>
                <w:rFonts w:asciiTheme="minorEastAsia" w:hAnsiTheme="minorEastAsia" w:cstheme="minorEastAsia"/>
                <w:szCs w:val="21"/>
              </w:rPr>
            </w:pPr>
          </w:p>
        </w:tc>
        <w:tc>
          <w:tcPr>
            <w:tcW w:w="810" w:type="dxa"/>
          </w:tcPr>
          <w:p>
            <w:pPr>
              <w:spacing w:line="276" w:lineRule="auto"/>
              <w:ind w:firstLine="420" w:firstLineChars="200"/>
              <w:rPr>
                <w:rFonts w:asciiTheme="minorEastAsia" w:hAnsiTheme="minorEastAsia" w:cstheme="minorEastAsia"/>
                <w:szCs w:val="21"/>
              </w:rPr>
            </w:pPr>
          </w:p>
        </w:tc>
        <w:tc>
          <w:tcPr>
            <w:tcW w:w="765" w:type="dxa"/>
          </w:tcPr>
          <w:p>
            <w:pPr>
              <w:spacing w:line="276" w:lineRule="auto"/>
              <w:ind w:firstLine="420" w:firstLineChars="200"/>
              <w:rPr>
                <w:rFonts w:asciiTheme="minorEastAsia" w:hAnsiTheme="minorEastAsia" w:cstheme="minorEastAsia"/>
                <w:szCs w:val="21"/>
              </w:rPr>
            </w:pPr>
          </w:p>
        </w:tc>
        <w:tc>
          <w:tcPr>
            <w:tcW w:w="705" w:type="dxa"/>
          </w:tcPr>
          <w:p>
            <w:pPr>
              <w:spacing w:line="276" w:lineRule="auto"/>
              <w:jc w:val="center"/>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tcPr>
          <w:p>
            <w:pPr>
              <w:spacing w:line="276" w:lineRule="auto"/>
              <w:jc w:val="left"/>
              <w:rPr>
                <w:rFonts w:asciiTheme="minorEastAsia" w:hAnsiTheme="minorEastAsia" w:cstheme="minorEastAsia"/>
                <w:szCs w:val="21"/>
              </w:rPr>
            </w:pPr>
          </w:p>
        </w:tc>
        <w:tc>
          <w:tcPr>
            <w:tcW w:w="735" w:type="dxa"/>
          </w:tcPr>
          <w:p>
            <w:pPr>
              <w:spacing w:line="276" w:lineRule="auto"/>
              <w:jc w:val="center"/>
              <w:rPr>
                <w:rFonts w:asciiTheme="minorEastAsia" w:hAnsiTheme="minorEastAsia" w:cstheme="minorEastAsia"/>
                <w:szCs w:val="21"/>
              </w:rPr>
            </w:pPr>
          </w:p>
        </w:tc>
        <w:tc>
          <w:tcPr>
            <w:tcW w:w="900" w:type="dxa"/>
          </w:tcPr>
          <w:p>
            <w:pPr>
              <w:spacing w:line="276" w:lineRule="auto"/>
              <w:jc w:val="center"/>
              <w:rPr>
                <w:rFonts w:asciiTheme="minorEastAsia" w:hAnsiTheme="minorEastAsia" w:cstheme="minorEastAsia"/>
                <w:szCs w:val="21"/>
              </w:rPr>
            </w:pPr>
          </w:p>
        </w:tc>
        <w:tc>
          <w:tcPr>
            <w:tcW w:w="810" w:type="dxa"/>
          </w:tcPr>
          <w:p>
            <w:pPr>
              <w:spacing w:line="276" w:lineRule="auto"/>
              <w:jc w:val="center"/>
              <w:rPr>
                <w:rFonts w:asciiTheme="minorEastAsia" w:hAnsiTheme="minorEastAsia" w:cstheme="minorEastAsia"/>
                <w:szCs w:val="21"/>
              </w:rPr>
            </w:pPr>
          </w:p>
        </w:tc>
        <w:tc>
          <w:tcPr>
            <w:tcW w:w="765" w:type="dxa"/>
          </w:tcPr>
          <w:p>
            <w:pPr>
              <w:spacing w:line="276" w:lineRule="auto"/>
              <w:jc w:val="center"/>
              <w:rPr>
                <w:rFonts w:asciiTheme="minorEastAsia" w:hAnsiTheme="minorEastAsia" w:cstheme="minorEastAsia"/>
                <w:szCs w:val="21"/>
              </w:rPr>
            </w:pPr>
          </w:p>
        </w:tc>
        <w:tc>
          <w:tcPr>
            <w:tcW w:w="705" w:type="dxa"/>
          </w:tcPr>
          <w:p>
            <w:pPr>
              <w:spacing w:line="276" w:lineRule="auto"/>
              <w:jc w:val="center"/>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vAlign w:val="center"/>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合计</w:t>
            </w:r>
          </w:p>
        </w:tc>
        <w:tc>
          <w:tcPr>
            <w:tcW w:w="735" w:type="dxa"/>
          </w:tcPr>
          <w:p>
            <w:pPr>
              <w:spacing w:line="276" w:lineRule="auto"/>
              <w:jc w:val="center"/>
              <w:rPr>
                <w:rFonts w:asciiTheme="minorEastAsia" w:hAnsiTheme="minorEastAsia" w:cstheme="minorEastAsia"/>
                <w:szCs w:val="21"/>
              </w:rPr>
            </w:pPr>
          </w:p>
        </w:tc>
        <w:tc>
          <w:tcPr>
            <w:tcW w:w="900" w:type="dxa"/>
          </w:tcPr>
          <w:p>
            <w:pPr>
              <w:spacing w:line="276" w:lineRule="auto"/>
              <w:jc w:val="center"/>
              <w:rPr>
                <w:rFonts w:asciiTheme="minorEastAsia" w:hAnsiTheme="minorEastAsia" w:cstheme="minorEastAsia"/>
                <w:szCs w:val="21"/>
              </w:rPr>
            </w:pPr>
          </w:p>
        </w:tc>
        <w:tc>
          <w:tcPr>
            <w:tcW w:w="810" w:type="dxa"/>
          </w:tcPr>
          <w:p>
            <w:pPr>
              <w:spacing w:line="276" w:lineRule="auto"/>
              <w:jc w:val="center"/>
              <w:rPr>
                <w:rFonts w:asciiTheme="minorEastAsia" w:hAnsiTheme="minorEastAsia" w:cstheme="minorEastAsia"/>
                <w:szCs w:val="21"/>
              </w:rPr>
            </w:pPr>
          </w:p>
        </w:tc>
        <w:tc>
          <w:tcPr>
            <w:tcW w:w="765" w:type="dxa"/>
          </w:tcPr>
          <w:p>
            <w:pPr>
              <w:spacing w:line="276" w:lineRule="auto"/>
              <w:ind w:firstLine="420" w:firstLineChars="200"/>
              <w:rPr>
                <w:rFonts w:asciiTheme="minorEastAsia" w:hAnsiTheme="minorEastAsia" w:cstheme="minorEastAsia"/>
                <w:szCs w:val="21"/>
              </w:rPr>
            </w:pPr>
          </w:p>
        </w:tc>
        <w:tc>
          <w:tcPr>
            <w:tcW w:w="705" w:type="dxa"/>
          </w:tcPr>
          <w:p>
            <w:pPr>
              <w:spacing w:line="276" w:lineRule="auto"/>
              <w:jc w:val="center"/>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p>
        </w:tc>
      </w:tr>
    </w:tbl>
    <w:p>
      <w:pPr>
        <w:pStyle w:val="17"/>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sz w:val="21"/>
          <w:szCs w:val="21"/>
        </w:rPr>
        <w:t>（以上表格字体为五号宋体）</w:t>
      </w:r>
    </w:p>
    <w:p>
      <w:pPr>
        <w:pStyle w:val="17"/>
        <w:spacing w:line="420" w:lineRule="exact"/>
        <w:rPr>
          <w:rFonts w:asciiTheme="minorHAnsi" w:hAnsiTheme="minorHAnsi" w:eastAsiaTheme="minorEastAsia" w:cstheme="minorBidi"/>
          <w:kern w:val="2"/>
          <w:sz w:val="21"/>
        </w:rPr>
      </w:pPr>
      <w:r>
        <w:rPr>
          <w:rFonts w:hint="eastAsia" w:asciiTheme="minorEastAsia" w:hAnsiTheme="minorEastAsia" w:eastAsiaTheme="minorEastAsia" w:cstheme="minorEastAsia"/>
          <w:b/>
          <w:bCs/>
          <w:sz w:val="28"/>
          <w:szCs w:val="28"/>
        </w:rPr>
        <w:t>六、课程考核</w:t>
      </w:r>
      <w:r>
        <w:rPr>
          <w:rFonts w:hint="eastAsia" w:asciiTheme="minorEastAsia" w:hAnsiTheme="minorEastAsia" w:eastAsiaTheme="minorEastAsia" w:cstheme="minorEastAsia"/>
          <w:b/>
          <w:bCs/>
          <w:sz w:val="28"/>
          <w:szCs w:val="28"/>
          <w:lang w:val="en-US" w:eastAsia="zh-CN"/>
        </w:rPr>
        <w:t>方式</w:t>
      </w:r>
      <w:r>
        <w:rPr>
          <w:rFonts w:hint="eastAsia" w:asciiTheme="minorHAnsi" w:hAnsiTheme="minorHAnsi" w:eastAsiaTheme="minorEastAsia" w:cstheme="minorBidi"/>
          <w:kern w:val="2"/>
          <w:sz w:val="21"/>
        </w:rPr>
        <w:t>（标题四号宋体加粗）</w:t>
      </w:r>
    </w:p>
    <w:p>
      <w:pPr>
        <w:adjustRightInd w:val="0"/>
        <w:snapToGrid w:val="0"/>
        <w:spacing w:line="420" w:lineRule="exact"/>
        <w:ind w:firstLine="420" w:firstLineChars="200"/>
      </w:pPr>
      <w:r>
        <w:rPr>
          <w:rFonts w:hint="eastAsia"/>
        </w:rPr>
        <w:t xml:space="preserve"> </w:t>
      </w:r>
      <w:r>
        <w:rPr>
          <w:rFonts w:hint="eastAsia" w:asciiTheme="minorEastAsia" w:hAnsiTheme="minorEastAsia" w:cstheme="minorEastAsia"/>
          <w:sz w:val="24"/>
          <w:lang w:eastAsia="zh-CN"/>
        </w:rPr>
        <w:t>[以下具体内容]</w:t>
      </w:r>
      <w:r>
        <w:rPr>
          <w:rFonts w:hint="eastAsia" w:ascii="宋体" w:hAnsi="宋体"/>
        </w:rPr>
        <w:t>（小四号宋体）</w:t>
      </w:r>
    </w:p>
    <w:p>
      <w:pPr>
        <w:autoSpaceDE w:val="0"/>
        <w:autoSpaceDN w:val="0"/>
        <w:adjustRightInd w:val="0"/>
        <w:spacing w:line="420" w:lineRule="exact"/>
        <w:ind w:firstLine="480" w:firstLineChars="200"/>
        <w:jc w:val="left"/>
        <w:rPr>
          <w:rFonts w:asciiTheme="minorEastAsia" w:hAnsiTheme="minorEastAsia" w:cstheme="minorEastAsia"/>
          <w:kern w:val="0"/>
          <w:sz w:val="24"/>
        </w:rPr>
      </w:pPr>
      <w:r>
        <w:rPr>
          <w:rFonts w:hint="eastAsia" w:asciiTheme="minorEastAsia" w:hAnsiTheme="minorEastAsia" w:cstheme="minorEastAsia"/>
          <w:kern w:val="0"/>
          <w:sz w:val="24"/>
        </w:rPr>
        <w:t>本门课程采用“N+1”过程性考核的方式进行考核。</w:t>
      </w:r>
    </w:p>
    <w:p>
      <w:pPr>
        <w:autoSpaceDE w:val="0"/>
        <w:autoSpaceDN w:val="0"/>
        <w:adjustRightInd w:val="0"/>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mc:AlternateContent>
          <mc:Choice Requires="wps">
            <w:drawing>
              <wp:anchor distT="0" distB="0" distL="114300" distR="114300" simplePos="0" relativeHeight="251660288" behindDoc="0" locked="0" layoutInCell="1" allowOverlap="1">
                <wp:simplePos x="0" y="0"/>
                <wp:positionH relativeFrom="margin">
                  <wp:posOffset>2447290</wp:posOffset>
                </wp:positionH>
                <wp:positionV relativeFrom="paragraph">
                  <wp:posOffset>155575</wp:posOffset>
                </wp:positionV>
                <wp:extent cx="3123565" cy="610235"/>
                <wp:effectExtent l="77470" t="6350" r="18415" b="297815"/>
                <wp:wrapNone/>
                <wp:docPr id="9" name="圆角矩形标注 5"/>
                <wp:cNvGraphicFramePr/>
                <a:graphic xmlns:a="http://schemas.openxmlformats.org/drawingml/2006/main">
                  <a:graphicData uri="http://schemas.microsoft.com/office/word/2010/wordprocessingShape">
                    <wps:wsp>
                      <wps:cNvSpPr/>
                      <wps:spPr>
                        <a:xfrm>
                          <a:off x="0" y="0"/>
                          <a:ext cx="3123565" cy="610235"/>
                        </a:xfrm>
                        <a:prstGeom prst="wedgeRoundRectCallout">
                          <a:avLst>
                            <a:gd name="adj1" fmla="val -50935"/>
                            <a:gd name="adj2" fmla="val 93288"/>
                            <a:gd name="adj3" fmla="val 16667"/>
                          </a:avLst>
                        </a:prstGeom>
                        <a:solidFill>
                          <a:schemeClr val="bg2"/>
                        </a:solidFill>
                        <a:ln w="12700" cap="flat" cmpd="sng">
                          <a:solidFill>
                            <a:srgbClr val="1F4E79"/>
                          </a:solidFill>
                          <a:prstDash val="solid"/>
                          <a:miter/>
                          <a:headEnd type="none" w="med" len="med"/>
                          <a:tailEnd type="none" w="med" len="med"/>
                        </a:ln>
                      </wps:spPr>
                      <wps:txbx>
                        <w:txbxContent>
                          <w:p>
                            <w:pPr>
                              <w:rPr>
                                <w:rFonts w:ascii="宋体" w:hAnsi="宋体" w:eastAsia="宋体" w:cs="宋体"/>
                                <w:shd w:val="clear" w:color="auto" w:fill="FFFFFF"/>
                              </w:rPr>
                            </w:pPr>
                            <w:r>
                              <w:rPr>
                                <w:rFonts w:hint="eastAsia" w:ascii="宋体" w:hAnsi="宋体" w:eastAsia="宋体" w:cs="宋体"/>
                                <w:szCs w:val="22"/>
                                <w:shd w:val="clear" w:color="auto" w:fill="FFFFFF"/>
                              </w:rPr>
                              <w:t>围绕课程目标设计考核方式，所有的课程目标均</w:t>
                            </w:r>
                            <w:r>
                              <w:rPr>
                                <w:rFonts w:hint="eastAsia" w:ascii="宋体" w:hAnsi="宋体" w:eastAsia="宋体" w:cs="宋体"/>
                                <w:szCs w:val="22"/>
                                <w:shd w:val="clear" w:color="auto" w:fill="FFFFFF"/>
                                <w:lang w:eastAsia="zh-CN"/>
                              </w:rPr>
                              <w:t>应</w:t>
                            </w:r>
                            <w:r>
                              <w:rPr>
                                <w:rFonts w:hint="eastAsia" w:ascii="宋体" w:hAnsi="宋体" w:eastAsia="宋体" w:cs="宋体"/>
                                <w:szCs w:val="22"/>
                                <w:shd w:val="clear" w:color="auto" w:fill="FFFFFF"/>
                              </w:rPr>
                              <w:t>有合适的考核方式</w:t>
                            </w:r>
                          </w:p>
                        </w:txbxContent>
                      </wps:txbx>
                      <wps:bodyPr wrap="square" upright="1">
                        <a:noAutofit/>
                      </wps:bodyPr>
                    </wps:wsp>
                  </a:graphicData>
                </a:graphic>
              </wp:anchor>
            </w:drawing>
          </mc:Choice>
          <mc:Fallback>
            <w:pict>
              <v:shape id="圆角矩形标注 5" o:spid="_x0000_s1026" o:spt="62" type="#_x0000_t62" style="position:absolute;left:0pt;margin-left:192.7pt;margin-top:12.25pt;height:48.05pt;width:245.95pt;mso-position-horizontal-relative:margin;z-index:251660288;mso-width-relative:page;mso-height-relative:page;" fillcolor="#E7E6E6 [3214]" filled="t" stroked="t" coordsize="21600,21600" o:gfxdata="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ZR5yo2QAAAAoBAAAPAAAAAAAAAAEAIAAAACIAAABkcnMvZG93bnJl&#10;di54bWxQSwECFAAUAAAACACHTuJANXgWQm4CAADlBAAADgAAAAAAAAABACAAAAAoAQAAZHJzL2Uy&#10;b0RvYy54bWxQSwUGAAAAAAYABgBZAQAACAYAAAAA&#10;" adj="-202,30950,14400">
                <v:fill on="t" focussize="0,0"/>
                <v:stroke weight="1pt" color="#1F4E79" joinstyle="miter"/>
                <v:imagedata o:title=""/>
                <o:lock v:ext="edit" aspectratio="f"/>
                <v:textbox>
                  <w:txbxContent>
                    <w:p>
                      <w:pPr>
                        <w:rPr>
                          <w:rFonts w:ascii="宋体" w:hAnsi="宋体" w:eastAsia="宋体" w:cs="宋体"/>
                          <w:shd w:val="clear" w:color="auto" w:fill="FFFFFF"/>
                        </w:rPr>
                      </w:pPr>
                      <w:r>
                        <w:rPr>
                          <w:rFonts w:hint="eastAsia" w:ascii="宋体" w:hAnsi="宋体" w:eastAsia="宋体" w:cs="宋体"/>
                          <w:szCs w:val="22"/>
                          <w:shd w:val="clear" w:color="auto" w:fill="FFFFFF"/>
                        </w:rPr>
                        <w:t>围绕课程目标设计考核方式，所有的课程目标均</w:t>
                      </w:r>
                      <w:r>
                        <w:rPr>
                          <w:rFonts w:hint="eastAsia" w:ascii="宋体" w:hAnsi="宋体" w:eastAsia="宋体" w:cs="宋体"/>
                          <w:szCs w:val="22"/>
                          <w:shd w:val="clear" w:color="auto" w:fill="FFFFFF"/>
                          <w:lang w:eastAsia="zh-CN"/>
                        </w:rPr>
                        <w:t>应</w:t>
                      </w:r>
                      <w:r>
                        <w:rPr>
                          <w:rFonts w:hint="eastAsia" w:ascii="宋体" w:hAnsi="宋体" w:eastAsia="宋体" w:cs="宋体"/>
                          <w:szCs w:val="22"/>
                          <w:shd w:val="clear" w:color="auto" w:fill="FFFFFF"/>
                        </w:rPr>
                        <w:t>有合适的考核方式</w:t>
                      </w:r>
                    </w:p>
                  </w:txbxContent>
                </v:textbox>
              </v:shape>
            </w:pict>
          </mc:Fallback>
        </mc:AlternateContent>
      </w:r>
      <w:r>
        <w:rPr>
          <w:rFonts w:hint="eastAsia" w:asciiTheme="minorEastAsia" w:hAnsiTheme="minorEastAsia" w:cstheme="minorEastAsia"/>
          <w:kern w:val="0"/>
          <w:sz w:val="24"/>
        </w:rPr>
        <w:t>考核方式：采用</w:t>
      </w:r>
      <w:r>
        <w:rPr>
          <w:rFonts w:hint="eastAsia" w:asciiTheme="minorEastAsia" w:hAnsiTheme="minorEastAsia" w:cstheme="minorEastAsia"/>
          <w:color w:val="000000"/>
          <w:sz w:val="24"/>
        </w:rPr>
        <w:t>XXX、XXX和XXX</w:t>
      </w:r>
      <w:r>
        <w:rPr>
          <w:rFonts w:hint="eastAsia" w:asciiTheme="minorEastAsia" w:hAnsiTheme="minorEastAsia" w:cstheme="minorEastAsia"/>
          <w:kern w:val="0"/>
          <w:sz w:val="24"/>
        </w:rPr>
        <w:t>相结合的形式对学生课程成绩进行综合评定。课程总成绩中，</w:t>
      </w:r>
      <w:r>
        <w:rPr>
          <w:rFonts w:hint="eastAsia" w:asciiTheme="minorEastAsia" w:hAnsiTheme="minorEastAsia" w:cstheme="minorEastAsia"/>
          <w:color w:val="000000"/>
          <w:sz w:val="24"/>
        </w:rPr>
        <w:t>XXX</w:t>
      </w:r>
      <w:r>
        <w:rPr>
          <w:rFonts w:hint="eastAsia" w:asciiTheme="minorEastAsia" w:hAnsiTheme="minorEastAsia" w:cstheme="minorEastAsia"/>
          <w:kern w:val="0"/>
          <w:sz w:val="24"/>
        </w:rPr>
        <w:t>成绩占</w:t>
      </w:r>
      <w:r>
        <w:rPr>
          <w:rFonts w:hint="eastAsia" w:asciiTheme="minorEastAsia" w:hAnsiTheme="minorEastAsia" w:cstheme="minorEastAsia"/>
          <w:color w:val="000000"/>
          <w:sz w:val="24"/>
        </w:rPr>
        <w:t>XX</w:t>
      </w:r>
      <w:r>
        <w:rPr>
          <w:rFonts w:hint="eastAsia" w:asciiTheme="minorEastAsia" w:hAnsiTheme="minorEastAsia" w:cstheme="minorEastAsia"/>
          <w:kern w:val="0"/>
          <w:sz w:val="24"/>
        </w:rPr>
        <w:t>%、</w:t>
      </w:r>
      <w:r>
        <w:rPr>
          <w:rFonts w:hint="eastAsia" w:asciiTheme="minorEastAsia" w:hAnsiTheme="minorEastAsia" w:cstheme="minorEastAsia"/>
          <w:color w:val="000000"/>
          <w:sz w:val="24"/>
        </w:rPr>
        <w:t>XXX</w:t>
      </w:r>
      <w:r>
        <w:rPr>
          <w:rFonts w:hint="eastAsia" w:asciiTheme="minorEastAsia" w:hAnsiTheme="minorEastAsia" w:cstheme="minorEastAsia"/>
          <w:kern w:val="0"/>
          <w:sz w:val="24"/>
        </w:rPr>
        <w:t>成绩占</w:t>
      </w:r>
      <w:r>
        <w:rPr>
          <w:rFonts w:hint="eastAsia" w:asciiTheme="minorEastAsia" w:hAnsiTheme="minorEastAsia" w:cstheme="minorEastAsia"/>
          <w:color w:val="000000"/>
          <w:sz w:val="24"/>
        </w:rPr>
        <w:t>XX</w:t>
      </w:r>
      <w:r>
        <w:rPr>
          <w:rFonts w:hint="eastAsia" w:asciiTheme="minorEastAsia" w:hAnsiTheme="minorEastAsia" w:cstheme="minorEastAsia"/>
          <w:kern w:val="0"/>
          <w:sz w:val="24"/>
        </w:rPr>
        <w:t>%、</w:t>
      </w:r>
      <w:r>
        <w:rPr>
          <w:rFonts w:hint="eastAsia" w:asciiTheme="minorEastAsia" w:hAnsiTheme="minorEastAsia" w:cstheme="minorEastAsia"/>
          <w:color w:val="000000"/>
          <w:sz w:val="24"/>
        </w:rPr>
        <w:t>XXX</w:t>
      </w:r>
      <w:r>
        <w:rPr>
          <w:rFonts w:hint="eastAsia" w:asciiTheme="minorEastAsia" w:hAnsiTheme="minorEastAsia" w:cstheme="minorEastAsia"/>
          <w:kern w:val="0"/>
          <w:sz w:val="24"/>
        </w:rPr>
        <w:t>成绩占</w:t>
      </w:r>
      <w:r>
        <w:rPr>
          <w:rFonts w:hint="eastAsia" w:asciiTheme="minorEastAsia" w:hAnsiTheme="minorEastAsia" w:cstheme="minorEastAsia"/>
          <w:color w:val="000000"/>
          <w:sz w:val="24"/>
        </w:rPr>
        <w:t>XX</w:t>
      </w:r>
      <w:r>
        <w:rPr>
          <w:rFonts w:hint="eastAsia" w:asciiTheme="minorEastAsia" w:hAnsiTheme="minorEastAsia" w:cstheme="minorEastAsia"/>
          <w:kern w:val="0"/>
          <w:sz w:val="24"/>
        </w:rPr>
        <w:t>%、期末考试成绩占</w:t>
      </w:r>
      <w:r>
        <w:rPr>
          <w:rFonts w:hint="eastAsia" w:asciiTheme="minorEastAsia" w:hAnsiTheme="minorEastAsia" w:cstheme="minorEastAsia"/>
          <w:color w:val="000000"/>
          <w:sz w:val="24"/>
        </w:rPr>
        <w:t>XX</w:t>
      </w:r>
      <w:r>
        <w:rPr>
          <w:rFonts w:hint="eastAsia" w:asciiTheme="minorEastAsia" w:hAnsiTheme="minorEastAsia" w:cstheme="minorEastAsia"/>
          <w:kern w:val="0"/>
          <w:sz w:val="24"/>
        </w:rPr>
        <w:t>%。</w:t>
      </w:r>
      <w:r>
        <w:rPr>
          <w:rFonts w:hint="eastAsia" w:asciiTheme="minorEastAsia" w:hAnsiTheme="minorEastAsia" w:cstheme="minorEastAsia"/>
          <w:b/>
          <w:bCs/>
          <w:color w:val="auto"/>
          <w:sz w:val="24"/>
        </w:rPr>
        <w:t>注：学生出勤可以作为学生课堂要求，但不能作为学生课程</w:t>
      </w:r>
      <w:r>
        <w:rPr>
          <w:rFonts w:hint="eastAsia" w:asciiTheme="minorEastAsia" w:hAnsiTheme="minorEastAsia" w:cstheme="minorEastAsia"/>
          <w:b/>
          <w:bCs/>
          <w:color w:val="FF0000"/>
          <w:sz w:val="24"/>
        </w:rPr>
        <w:t>目标考核评价。</w:t>
      </w:r>
    </w:p>
    <w:tbl>
      <w:tblPr>
        <w:tblStyle w:val="10"/>
        <w:tblW w:w="8540" w:type="dxa"/>
        <w:tblInd w:w="3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7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8540"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b/>
                <w:sz w:val="21"/>
                <w:szCs w:val="21"/>
                <w:lang w:val="en-US" w:eastAsia="zh-CN"/>
              </w:rPr>
              <w:t>“N+1”</w:t>
            </w:r>
            <w:r>
              <w:rPr>
                <w:rFonts w:hint="eastAsia" w:ascii="宋体" w:hAnsi="宋体" w:eastAsia="宋体" w:cs="宋体"/>
                <w:b/>
                <w:sz w:val="21"/>
                <w:szCs w:val="21"/>
              </w:rPr>
              <w:t>过程考核实施计划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2" w:hRule="exact"/>
        </w:trPr>
        <w:tc>
          <w:tcPr>
            <w:tcW w:w="1232" w:type="dxa"/>
            <w:noWrap w:val="0"/>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过程考核</w:t>
            </w:r>
          </w:p>
          <w:p>
            <w:pPr>
              <w:jc w:val="center"/>
              <w:rPr>
                <w:rFonts w:hint="eastAsia" w:ascii="宋体" w:hAnsi="宋体" w:eastAsia="宋体" w:cs="宋体"/>
                <w:sz w:val="21"/>
                <w:szCs w:val="21"/>
              </w:rPr>
            </w:pPr>
            <w:r>
              <w:rPr>
                <w:rFonts w:hint="eastAsia" w:ascii="宋体" w:hAnsi="宋体" w:eastAsia="宋体" w:cs="宋体"/>
                <w:kern w:val="0"/>
                <w:sz w:val="21"/>
                <w:szCs w:val="21"/>
              </w:rPr>
              <w:t>目标</w:t>
            </w:r>
          </w:p>
        </w:tc>
        <w:tc>
          <w:tcPr>
            <w:tcW w:w="7308" w:type="dxa"/>
            <w:noWrap w:val="0"/>
            <w:vAlign w:val="center"/>
          </w:tcPr>
          <w:p>
            <w:pPr>
              <w:ind w:firstLine="420" w:firstLineChars="20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8" w:hRule="exact"/>
        </w:trPr>
        <w:tc>
          <w:tcPr>
            <w:tcW w:w="1232"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过程考核方式及其所占比</w:t>
            </w:r>
            <w:bookmarkStart w:id="0" w:name="_GoBack"/>
            <w:bookmarkEnd w:id="0"/>
            <w:r>
              <w:rPr>
                <w:rFonts w:hint="eastAsia" w:ascii="宋体" w:hAnsi="宋体" w:eastAsia="宋体" w:cs="宋体"/>
                <w:sz w:val="21"/>
                <w:szCs w:val="21"/>
              </w:rPr>
              <w:t>例</w:t>
            </w:r>
          </w:p>
        </w:tc>
        <w:tc>
          <w:tcPr>
            <w:tcW w:w="7308" w:type="dxa"/>
            <w:noWrap w:val="0"/>
            <w:vAlign w:val="top"/>
          </w:tcPr>
          <w:p>
            <w:pPr>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A.</w:t>
            </w:r>
            <w:r>
              <w:rPr>
                <w:rFonts w:hint="eastAsia" w:ascii="宋体" w:hAnsi="宋体" w:eastAsia="宋体" w:cs="宋体"/>
                <w:kern w:val="0"/>
                <w:sz w:val="21"/>
                <w:szCs w:val="21"/>
              </w:rPr>
              <w:t>单元（阶段）测试；比例:（</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w:t>
            </w:r>
          </w:p>
          <w:p>
            <w:pPr>
              <w:spacing w:line="360" w:lineRule="exact"/>
              <w:rPr>
                <w:rFonts w:hint="eastAsia" w:ascii="宋体" w:hAnsi="宋体" w:eastAsia="宋体" w:cs="宋体"/>
                <w:kern w:val="0"/>
                <w:sz w:val="21"/>
                <w:szCs w:val="21"/>
              </w:rPr>
            </w:pPr>
            <w:r>
              <w:rPr>
                <w:rFonts w:hint="eastAsia" w:ascii="宋体" w:hAnsi="宋体" w:eastAsia="宋体" w:cs="宋体"/>
                <w:color w:val="000000"/>
                <w:sz w:val="21"/>
                <w:szCs w:val="21"/>
              </w:rPr>
              <w:t>□ B.</w:t>
            </w:r>
            <w:r>
              <w:rPr>
                <w:rFonts w:hint="eastAsia" w:ascii="宋体" w:hAnsi="宋体" w:eastAsia="宋体" w:cs="宋体"/>
                <w:kern w:val="0"/>
                <w:sz w:val="21"/>
                <w:szCs w:val="21"/>
              </w:rPr>
              <w:t>期中考试；比例:（   ）%</w:t>
            </w:r>
          </w:p>
          <w:p>
            <w:pPr>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C.调查（分析）报告</w:t>
            </w:r>
            <w:r>
              <w:rPr>
                <w:rFonts w:hint="eastAsia" w:ascii="宋体" w:hAnsi="宋体" w:eastAsia="宋体" w:cs="宋体"/>
                <w:kern w:val="0"/>
                <w:sz w:val="21"/>
                <w:szCs w:val="21"/>
              </w:rPr>
              <w:t>；比例:（   ）%；</w:t>
            </w:r>
          </w:p>
          <w:p>
            <w:pPr>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D.读书笔记</w:t>
            </w:r>
            <w:r>
              <w:rPr>
                <w:rFonts w:hint="eastAsia" w:ascii="宋体" w:hAnsi="宋体" w:eastAsia="宋体" w:cs="宋体"/>
                <w:kern w:val="0"/>
                <w:sz w:val="21"/>
                <w:szCs w:val="21"/>
              </w:rPr>
              <w:t>；比例:（   ）%；</w:t>
            </w:r>
          </w:p>
          <w:p>
            <w:pPr>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E.课堂讨论</w:t>
            </w:r>
            <w:r>
              <w:rPr>
                <w:rFonts w:hint="eastAsia" w:ascii="宋体" w:hAnsi="宋体" w:eastAsia="宋体" w:cs="宋体"/>
                <w:kern w:val="0"/>
                <w:sz w:val="21"/>
                <w:szCs w:val="21"/>
              </w:rPr>
              <w:t>；比例:（</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w:t>
            </w:r>
          </w:p>
          <w:p>
            <w:pPr>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F.实验操作</w:t>
            </w:r>
            <w:r>
              <w:rPr>
                <w:rFonts w:hint="eastAsia" w:ascii="宋体" w:hAnsi="宋体" w:eastAsia="宋体" w:cs="宋体"/>
                <w:kern w:val="0"/>
                <w:sz w:val="21"/>
                <w:szCs w:val="21"/>
              </w:rPr>
              <w:t>；比例:（   ）%；</w:t>
            </w:r>
          </w:p>
          <w:p>
            <w:pPr>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G.实践训练</w:t>
            </w:r>
            <w:r>
              <w:rPr>
                <w:rFonts w:hint="eastAsia" w:ascii="宋体" w:hAnsi="宋体" w:eastAsia="宋体" w:cs="宋体"/>
                <w:kern w:val="0"/>
                <w:sz w:val="21"/>
                <w:szCs w:val="21"/>
              </w:rPr>
              <w:t>；比例:（</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w:t>
            </w:r>
          </w:p>
          <w:p>
            <w:pPr>
              <w:spacing w:line="360" w:lineRule="exac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H.其他(  )</w:t>
            </w:r>
            <w:r>
              <w:rPr>
                <w:rFonts w:hint="eastAsia" w:ascii="宋体" w:hAnsi="宋体" w:eastAsia="宋体" w:cs="宋体"/>
                <w:kern w:val="0"/>
                <w:sz w:val="21"/>
                <w:szCs w:val="21"/>
              </w:rPr>
              <w:t>；比例:（   ）%</w:t>
            </w:r>
            <w:r>
              <w:rPr>
                <w:rFonts w:hint="eastAsia" w:ascii="宋体" w:hAnsi="宋体" w:eastAsia="宋体" w:cs="宋体"/>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trPr>
        <w:tc>
          <w:tcPr>
            <w:tcW w:w="1232" w:type="dxa"/>
            <w:noWrap w:val="0"/>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期末考核方式</w:t>
            </w:r>
          </w:p>
        </w:tc>
        <w:tc>
          <w:tcPr>
            <w:tcW w:w="7308" w:type="dxa"/>
            <w:noWrap w:val="0"/>
            <w:vAlign w:val="center"/>
          </w:tcPr>
          <w:p>
            <w:pPr>
              <w:ind w:firstLine="315" w:firstLineChars="150"/>
              <w:rPr>
                <w:rFonts w:hint="eastAsia" w:ascii="宋体" w:hAnsi="宋体" w:eastAsia="宋体" w:cs="宋体"/>
                <w:color w:val="000000"/>
                <w:sz w:val="21"/>
                <w:szCs w:val="21"/>
              </w:rPr>
            </w:pPr>
            <w:r>
              <w:rPr>
                <w:rFonts w:hint="eastAsia" w:asciiTheme="minorEastAsia" w:hAnsiTheme="minorEastAsia" w:eastAsiaTheme="minorEastAsia" w:cstheme="minorEastAsia"/>
              </w:rPr>
              <mc:AlternateContent>
                <mc:Choice Requires="wps">
                  <w:drawing>
                    <wp:anchor distT="0" distB="0" distL="114300" distR="114300" simplePos="0" relativeHeight="251661312" behindDoc="0" locked="0" layoutInCell="1" allowOverlap="1">
                      <wp:simplePos x="0" y="0"/>
                      <wp:positionH relativeFrom="margin">
                        <wp:posOffset>735330</wp:posOffset>
                      </wp:positionH>
                      <wp:positionV relativeFrom="paragraph">
                        <wp:posOffset>387350</wp:posOffset>
                      </wp:positionV>
                      <wp:extent cx="3123565" cy="1115695"/>
                      <wp:effectExtent l="6350" t="6350" r="13335" b="687705"/>
                      <wp:wrapNone/>
                      <wp:docPr id="3" name="圆角矩形标注 5"/>
                      <wp:cNvGraphicFramePr/>
                      <a:graphic xmlns:a="http://schemas.openxmlformats.org/drawingml/2006/main">
                        <a:graphicData uri="http://schemas.microsoft.com/office/word/2010/wordprocessingShape">
                          <wps:wsp>
                            <wps:cNvSpPr/>
                            <wps:spPr>
                              <a:xfrm>
                                <a:off x="0" y="0"/>
                                <a:ext cx="3123565" cy="1115695"/>
                              </a:xfrm>
                              <a:prstGeom prst="wedgeRoundRectCallout">
                                <a:avLst>
                                  <a:gd name="adj1" fmla="val -47357"/>
                                  <a:gd name="adj2" fmla="val 110059"/>
                                  <a:gd name="adj3" fmla="val 16667"/>
                                </a:avLst>
                              </a:prstGeom>
                              <a:solidFill>
                                <a:schemeClr val="bg2"/>
                              </a:solidFill>
                              <a:ln w="12700" cap="flat" cmpd="sng">
                                <a:solidFill>
                                  <a:srgbClr val="1F4E79"/>
                                </a:solidFill>
                                <a:prstDash val="solid"/>
                                <a:miter/>
                                <a:headEnd type="none" w="med" len="med"/>
                                <a:tailEnd type="none" w="med" len="med"/>
                              </a:ln>
                            </wps:spPr>
                            <wps:txbx>
                              <w:txbxContent>
                                <w:p>
                                  <w:pPr>
                                    <w:rPr>
                                      <w:rFonts w:hint="default" w:ascii="宋体" w:hAnsi="宋体" w:eastAsia="宋体" w:cs="宋体"/>
                                      <w:sz w:val="21"/>
                                      <w:szCs w:val="21"/>
                                      <w:shd w:val="clear" w:color="auto" w:fill="FFFFFF"/>
                                      <w:lang w:val="en-US" w:eastAsia="zh-CN"/>
                                    </w:rPr>
                                  </w:pPr>
                                  <w:r>
                                    <w:rPr>
                                      <w:rFonts w:hint="eastAsia" w:ascii="宋体" w:hAnsi="宋体" w:cs="宋体"/>
                                      <w:kern w:val="0"/>
                                      <w:sz w:val="21"/>
                                      <w:szCs w:val="21"/>
                                      <w:lang w:val="en-US" w:eastAsia="zh-CN"/>
                                    </w:rPr>
                                    <w:t>1.选用优秀教材和精品教学资源；2.将能反映学科专业前沿的新知识、新技术、新成果形成补充辅助教材；3.选用国家级、省级的精品在线课程或自建线上课程作为线上参考资源。</w:t>
                                  </w:r>
                                </w:p>
                              </w:txbxContent>
                            </wps:txbx>
                            <wps:bodyPr wrap="square" upright="1">
                              <a:noAutofit/>
                            </wps:bodyPr>
                          </wps:wsp>
                        </a:graphicData>
                      </a:graphic>
                    </wp:anchor>
                  </w:drawing>
                </mc:Choice>
                <mc:Fallback>
                  <w:pict>
                    <v:shape id="圆角矩形标注 5" o:spid="_x0000_s1026" o:spt="62" type="#_x0000_t62" style="position:absolute;left:0pt;margin-left:57.9pt;margin-top:30.5pt;height:87.85pt;width:245.95pt;mso-position-horizontal-relative:margin;z-index:251661312;mso-width-relative:page;mso-height-relative:page;" fillcolor="#E7E6E6 [3214]" filled="t" stroked="t" coordsize="21600,21600" o:gfxdata="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IfIQPbYAAAACgEAAA8AAAAAAAAAAQAgAAAAIgAAAGRycy9kb3du&#10;cmV2LnhtbFBLAQIUABQAAAAIAIdO4kB8m4HOcQIAAOcEAAAOAAAAAAAAAAEAIAAAACcBAABkcnMv&#10;ZTJvRG9jLnhtbFBLBQYAAAAABgAGAFkBAAAKBgAAAAA=&#10;" adj="571,34573,14400">
                      <v:fill on="t" focussize="0,0"/>
                      <v:stroke weight="1pt" color="#1F4E79" joinstyle="miter"/>
                      <v:imagedata o:title=""/>
                      <o:lock v:ext="edit" aspectratio="f"/>
                      <v:textbox>
                        <w:txbxContent>
                          <w:p>
                            <w:pPr>
                              <w:rPr>
                                <w:rFonts w:hint="default" w:ascii="宋体" w:hAnsi="宋体" w:eastAsia="宋体" w:cs="宋体"/>
                                <w:sz w:val="21"/>
                                <w:szCs w:val="21"/>
                                <w:shd w:val="clear" w:color="auto" w:fill="FFFFFF"/>
                                <w:lang w:val="en-US" w:eastAsia="zh-CN"/>
                              </w:rPr>
                            </w:pPr>
                            <w:r>
                              <w:rPr>
                                <w:rFonts w:hint="eastAsia" w:ascii="宋体" w:hAnsi="宋体" w:cs="宋体"/>
                                <w:kern w:val="0"/>
                                <w:sz w:val="21"/>
                                <w:szCs w:val="21"/>
                                <w:lang w:val="en-US" w:eastAsia="zh-CN"/>
                              </w:rPr>
                              <w:t>1.选用优秀教材和精品教学资源；2.将能反映学科专业前沿的新知识、新技术、新成果形成补充辅助教材；3.选用国家级、省级的精品在线课程或自建线上课程作为线上参考资源。</w:t>
                            </w:r>
                          </w:p>
                        </w:txbxContent>
                      </v:textbox>
                    </v:shape>
                  </w:pict>
                </mc:Fallback>
              </mc:AlternateContent>
            </w:r>
            <w:r>
              <w:rPr>
                <w:rFonts w:hint="eastAsia" w:ascii="宋体" w:hAnsi="宋体" w:eastAsia="宋体" w:cs="宋体"/>
                <w:color w:val="000000"/>
                <w:sz w:val="21"/>
                <w:szCs w:val="21"/>
              </w:rPr>
              <w:t xml:space="preserve">□考试     □考查 </w:t>
            </w:r>
          </w:p>
        </w:tc>
      </w:tr>
    </w:tbl>
    <w:p>
      <w:pPr>
        <w:pStyle w:val="17"/>
        <w:spacing w:line="420" w:lineRule="exact"/>
        <w:rPr>
          <w:rFonts w:asciiTheme="minorEastAsia" w:hAnsiTheme="minorEastAsia" w:eastAsiaTheme="minorEastAsia" w:cstheme="minorEastAsia"/>
          <w:b/>
          <w:bCs/>
          <w:sz w:val="28"/>
          <w:szCs w:val="28"/>
        </w:rPr>
      </w:pPr>
    </w:p>
    <w:p>
      <w:pPr>
        <w:pStyle w:val="17"/>
        <w:spacing w:line="42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七、课程参考书目及资源</w:t>
      </w:r>
      <w:r>
        <w:rPr>
          <w:rFonts w:hint="eastAsia" w:asciiTheme="minorHAnsi" w:hAnsiTheme="minorHAnsi" w:eastAsiaTheme="minorEastAsia" w:cstheme="minorBidi"/>
          <w:kern w:val="2"/>
          <w:sz w:val="21"/>
        </w:rPr>
        <w:t>（标题四号宋体加粗）</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lang w:eastAsia="zh-CN"/>
        </w:rPr>
        <w:t>[以下具体内容]</w:t>
      </w:r>
      <w:r>
        <w:rPr>
          <w:rFonts w:hint="eastAsia" w:ascii="宋体" w:hAnsi="宋体"/>
        </w:rPr>
        <w:t>（小四号宋体）</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1.作者.《XXXXXXX》．北京:**出版社,2017.</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 ……</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3. ……</w:t>
      </w:r>
    </w:p>
    <w:p>
      <w:pPr>
        <w:adjustRightInd w:val="0"/>
        <w:snapToGrid w:val="0"/>
        <w:spacing w:line="420" w:lineRule="exact"/>
        <w:ind w:left="719" w:leftChars="228" w:hanging="240" w:hangingChars="100"/>
        <w:rPr>
          <w:rFonts w:asciiTheme="minorEastAsia" w:hAnsiTheme="minorEastAsia" w:cstheme="minorEastAsia"/>
          <w:sz w:val="24"/>
        </w:rPr>
      </w:pPr>
      <w:r>
        <w:rPr>
          <w:rFonts w:hint="eastAsia" w:asciiTheme="minorEastAsia" w:hAnsiTheme="minorEastAsia" w:cstheme="minorEastAsia"/>
          <w:sz w:val="24"/>
        </w:rPr>
        <w:t>4.</w:t>
      </w:r>
      <w:r>
        <w:rPr>
          <w:rFonts w:hint="eastAsia" w:asciiTheme="minorEastAsia" w:hAnsiTheme="minorEastAsia" w:cstheme="minorEastAsia"/>
          <w:color w:val="0000FF"/>
          <w:sz w:val="24"/>
          <w:u w:val="single" w:color="FF0000"/>
        </w:rPr>
        <w:t>中国大学MOOC国家精品资源共享课，计算机组成原理，华中科技大学</w:t>
      </w:r>
      <w:r>
        <w:rPr>
          <w:rFonts w:hint="eastAsia" w:asciiTheme="minorEastAsia" w:hAnsiTheme="minorEastAsia" w:cstheme="minorEastAsia"/>
          <w:color w:val="0000FF"/>
          <w:sz w:val="24"/>
          <w:u w:val="single" w:color="FF0000"/>
        </w:rPr>
        <w:br w:type="textWrapping"/>
      </w:r>
      <w:r>
        <w:rPr>
          <w:rFonts w:hint="eastAsia" w:asciiTheme="minorEastAsia" w:hAnsiTheme="minorEastAsia" w:cstheme="minorEastAsia"/>
          <w:color w:val="0000FF"/>
          <w:sz w:val="24"/>
          <w:u w:val="single" w:color="FF0000"/>
        </w:rPr>
        <w:t>https://www.icourse163.org/course/HUST-1003159001</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w:t>
      </w:r>
    </w:p>
    <w:p>
      <w:pPr>
        <w:pStyle w:val="17"/>
        <w:spacing w:line="420" w:lineRule="exact"/>
        <w:rPr>
          <w:rFonts w:asciiTheme="majorEastAsia" w:hAnsiTheme="majorEastAsia" w:eastAsiaTheme="majorEastAsia" w:cstheme="majorEastAsia"/>
          <w:b/>
          <w:bCs/>
        </w:rPr>
      </w:pPr>
      <w:r>
        <w:rPr>
          <w:rFonts w:hint="eastAsia" w:asciiTheme="majorEastAsia" w:hAnsiTheme="majorEastAsia" w:eastAsiaTheme="majorEastAsia" w:cstheme="majorEastAsia"/>
          <w:b/>
          <w:bCs/>
          <w:sz w:val="28"/>
          <w:szCs w:val="28"/>
        </w:rPr>
        <w:t>八、课程其它说明（若有）</w:t>
      </w:r>
      <w:r>
        <w:rPr>
          <w:rFonts w:hint="eastAsia" w:asciiTheme="minorHAnsi" w:hAnsiTheme="minorHAnsi" w:eastAsiaTheme="minorEastAsia" w:cstheme="minorBidi"/>
          <w:kern w:val="2"/>
          <w:sz w:val="21"/>
        </w:rPr>
        <w:t>（标题四号宋体加粗）</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lang w:eastAsia="zh-CN"/>
        </w:rPr>
        <w:t>[以下具体内容]</w:t>
      </w:r>
      <w:r>
        <w:rPr>
          <w:rFonts w:hint="eastAsia" w:ascii="宋体" w:hAnsi="宋体"/>
        </w:rPr>
        <w:t>（小四号宋体）</w:t>
      </w:r>
    </w:p>
    <w:p>
      <w:pPr>
        <w:spacing w:line="360" w:lineRule="auto"/>
        <w:rPr>
          <w:rFonts w:asciiTheme="minorEastAsia" w:hAnsiTheme="minorEastAsia" w:cstheme="minorEastAsia"/>
          <w:sz w:val="24"/>
        </w:rPr>
      </w:pPr>
    </w:p>
    <w:p>
      <w:pPr>
        <w:widowControl/>
        <w:jc w:val="left"/>
        <w:rPr>
          <w:rFonts w:asciiTheme="minorEastAsia" w:hAnsiTheme="minorEastAsia" w:cstheme="minorEastAsia"/>
          <w:sz w:val="24"/>
        </w:rPr>
      </w:pPr>
    </w:p>
    <w:sectPr>
      <w:headerReference r:id="rId3" w:type="default"/>
      <w:footerReference r:id="rId4" w:type="default"/>
      <w:pgSz w:w="11906" w:h="16838"/>
      <w:pgMar w:top="1440" w:right="1797" w:bottom="1440" w:left="1797"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宋体e眠副浡渀.">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4230" w:firstLineChars="2350"/>
    </w:pPr>
    <w:r>
      <w:fldChar w:fldCharType="begin"/>
    </w:r>
    <w:r>
      <w:rPr>
        <w:rStyle w:val="13"/>
      </w:rPr>
      <w:instrText xml:space="preserve"> PAGE </w:instrText>
    </w:r>
    <w:r>
      <w:fldChar w:fldCharType="separate"/>
    </w:r>
    <w:r>
      <w:rPr>
        <w:rStyle w:val="13"/>
      </w:rP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2AF37C"/>
    <w:multiLevelType w:val="singleLevel"/>
    <w:tmpl w:val="4E2AF37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HorizontalSpacing w:val="105"/>
  <w:drawingGridVerticalSpacing w:val="319"/>
  <w:displayHorizontalDrawingGridEvery w:val="0"/>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jOWE1YTEzYjA3OWU0OWI3MDA0NmRkZTkxNjBlNzgifQ=="/>
  </w:docVars>
  <w:rsids>
    <w:rsidRoot w:val="5CC60D83"/>
    <w:rsid w:val="00072B62"/>
    <w:rsid w:val="000C596F"/>
    <w:rsid w:val="001C56C2"/>
    <w:rsid w:val="001E5EB2"/>
    <w:rsid w:val="0020318E"/>
    <w:rsid w:val="002C041A"/>
    <w:rsid w:val="00330FB9"/>
    <w:rsid w:val="004346D2"/>
    <w:rsid w:val="0044061F"/>
    <w:rsid w:val="00634704"/>
    <w:rsid w:val="00717446"/>
    <w:rsid w:val="00720F25"/>
    <w:rsid w:val="007E6848"/>
    <w:rsid w:val="00836FB1"/>
    <w:rsid w:val="00871680"/>
    <w:rsid w:val="008E4BB1"/>
    <w:rsid w:val="00A05071"/>
    <w:rsid w:val="00A06DD1"/>
    <w:rsid w:val="00C10C15"/>
    <w:rsid w:val="00C71A86"/>
    <w:rsid w:val="00C864C1"/>
    <w:rsid w:val="00D671F5"/>
    <w:rsid w:val="00DA3599"/>
    <w:rsid w:val="00E324B3"/>
    <w:rsid w:val="00E864B5"/>
    <w:rsid w:val="00E8673E"/>
    <w:rsid w:val="00E97416"/>
    <w:rsid w:val="00EB632C"/>
    <w:rsid w:val="0128726C"/>
    <w:rsid w:val="02396AC0"/>
    <w:rsid w:val="039B70CE"/>
    <w:rsid w:val="03C32DC2"/>
    <w:rsid w:val="05E7587A"/>
    <w:rsid w:val="07F4622A"/>
    <w:rsid w:val="09423E1E"/>
    <w:rsid w:val="09BF299F"/>
    <w:rsid w:val="0A236460"/>
    <w:rsid w:val="0BC56611"/>
    <w:rsid w:val="0DCD67C3"/>
    <w:rsid w:val="0EDA6925"/>
    <w:rsid w:val="0F922871"/>
    <w:rsid w:val="105B4CED"/>
    <w:rsid w:val="10D10E58"/>
    <w:rsid w:val="13087403"/>
    <w:rsid w:val="154723D6"/>
    <w:rsid w:val="161F443F"/>
    <w:rsid w:val="1797148B"/>
    <w:rsid w:val="18AC6143"/>
    <w:rsid w:val="18B9414E"/>
    <w:rsid w:val="1988154C"/>
    <w:rsid w:val="1B2236A7"/>
    <w:rsid w:val="1B990DDA"/>
    <w:rsid w:val="1D8B14C4"/>
    <w:rsid w:val="1F07715A"/>
    <w:rsid w:val="1F80575B"/>
    <w:rsid w:val="1F812C2C"/>
    <w:rsid w:val="215C617A"/>
    <w:rsid w:val="23332584"/>
    <w:rsid w:val="23645769"/>
    <w:rsid w:val="242D402C"/>
    <w:rsid w:val="246B0A28"/>
    <w:rsid w:val="249328AA"/>
    <w:rsid w:val="25277FFF"/>
    <w:rsid w:val="280A5BDE"/>
    <w:rsid w:val="29165FDB"/>
    <w:rsid w:val="299E720E"/>
    <w:rsid w:val="2DB62176"/>
    <w:rsid w:val="2FF86D92"/>
    <w:rsid w:val="33D44726"/>
    <w:rsid w:val="35DA662E"/>
    <w:rsid w:val="37322E6D"/>
    <w:rsid w:val="391A585C"/>
    <w:rsid w:val="3A712F99"/>
    <w:rsid w:val="3AFA4E9F"/>
    <w:rsid w:val="3CA92F71"/>
    <w:rsid w:val="3CEF63B7"/>
    <w:rsid w:val="3FE63BF8"/>
    <w:rsid w:val="4007520C"/>
    <w:rsid w:val="42040020"/>
    <w:rsid w:val="42D60AD1"/>
    <w:rsid w:val="42F644C7"/>
    <w:rsid w:val="43EF3A9B"/>
    <w:rsid w:val="4501089D"/>
    <w:rsid w:val="45A7005E"/>
    <w:rsid w:val="4B6035E0"/>
    <w:rsid w:val="4BC33729"/>
    <w:rsid w:val="4D5A24EC"/>
    <w:rsid w:val="4E3F7CFB"/>
    <w:rsid w:val="51F82E8F"/>
    <w:rsid w:val="53791FFD"/>
    <w:rsid w:val="53827B6D"/>
    <w:rsid w:val="53A1580A"/>
    <w:rsid w:val="53F67C7F"/>
    <w:rsid w:val="5451635E"/>
    <w:rsid w:val="5539380D"/>
    <w:rsid w:val="5880289E"/>
    <w:rsid w:val="5C1C7A53"/>
    <w:rsid w:val="5CC60D83"/>
    <w:rsid w:val="5CE25936"/>
    <w:rsid w:val="60F54F3A"/>
    <w:rsid w:val="614C0CAD"/>
    <w:rsid w:val="63BB1C95"/>
    <w:rsid w:val="645234E0"/>
    <w:rsid w:val="64CD4D26"/>
    <w:rsid w:val="653C198B"/>
    <w:rsid w:val="65FA3919"/>
    <w:rsid w:val="66782724"/>
    <w:rsid w:val="6688492C"/>
    <w:rsid w:val="66A42B8E"/>
    <w:rsid w:val="66D31333"/>
    <w:rsid w:val="67BF7F6B"/>
    <w:rsid w:val="690C6540"/>
    <w:rsid w:val="69780CB9"/>
    <w:rsid w:val="6A251427"/>
    <w:rsid w:val="6C8E317A"/>
    <w:rsid w:val="6D535020"/>
    <w:rsid w:val="6E70685C"/>
    <w:rsid w:val="70055D4F"/>
    <w:rsid w:val="70DB5ADD"/>
    <w:rsid w:val="714351B4"/>
    <w:rsid w:val="71C7217D"/>
    <w:rsid w:val="72A51B00"/>
    <w:rsid w:val="75CA10EA"/>
    <w:rsid w:val="76600C48"/>
    <w:rsid w:val="767A3697"/>
    <w:rsid w:val="790725BF"/>
    <w:rsid w:val="7ADC5CAA"/>
    <w:rsid w:val="7AF91C30"/>
    <w:rsid w:val="7B7F15D8"/>
    <w:rsid w:val="7D711319"/>
    <w:rsid w:val="7E4A1D0E"/>
    <w:rsid w:val="7EBD2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widowControl/>
      <w:ind w:firstLine="420" w:firstLineChars="200"/>
      <w:jc w:val="left"/>
    </w:pPr>
    <w:rPr>
      <w:rFonts w:ascii="Times New Roman" w:hAnsi="Times New Roman"/>
    </w:rPr>
  </w:style>
  <w:style w:type="paragraph" w:styleId="3">
    <w:name w:val="annotation text"/>
    <w:basedOn w:val="1"/>
    <w:link w:val="27"/>
    <w:qFormat/>
    <w:uiPriority w:val="0"/>
    <w:pPr>
      <w:jc w:val="left"/>
    </w:pPr>
  </w:style>
  <w:style w:type="paragraph" w:styleId="4">
    <w:name w:val="Body Text"/>
    <w:basedOn w:val="1"/>
    <w:link w:val="30"/>
    <w:qFormat/>
    <w:uiPriority w:val="0"/>
    <w:pPr>
      <w:autoSpaceDE w:val="0"/>
      <w:autoSpaceDN w:val="0"/>
      <w:adjustRightInd w:val="0"/>
      <w:ind w:left="20"/>
      <w:jc w:val="left"/>
    </w:pPr>
    <w:rPr>
      <w:rFonts w:hint="eastAsia" w:ascii="仿宋" w:hAnsi="Times New Roman" w:eastAsia="仿宋" w:cs="Times New Roman"/>
      <w:kern w:val="0"/>
      <w:sz w:val="32"/>
      <w:szCs w:val="32"/>
    </w:rPr>
  </w:style>
  <w:style w:type="paragraph" w:styleId="5">
    <w:name w:val="Balloon Text"/>
    <w:basedOn w:val="1"/>
    <w:link w:val="25"/>
    <w:qFormat/>
    <w:uiPriority w:val="0"/>
    <w:rPr>
      <w:sz w:val="18"/>
      <w:szCs w:val="18"/>
    </w:rPr>
  </w:style>
  <w:style w:type="paragraph" w:styleId="6">
    <w:name w:val="footer"/>
    <w:basedOn w:val="1"/>
    <w:link w:val="28"/>
    <w:unhideWhenUsed/>
    <w:qFormat/>
    <w:uiPriority w:val="0"/>
    <w:pPr>
      <w:tabs>
        <w:tab w:val="center" w:pos="4153"/>
        <w:tab w:val="right" w:pos="8306"/>
      </w:tabs>
      <w:snapToGrid w:val="0"/>
      <w:jc w:val="left"/>
    </w:pPr>
    <w:rPr>
      <w:sz w:val="18"/>
      <w:szCs w:val="18"/>
    </w:rPr>
  </w:style>
  <w:style w:type="paragraph" w:styleId="7">
    <w:name w:val="header"/>
    <w:basedOn w:val="1"/>
    <w:link w:val="29"/>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szCs w:val="20"/>
    </w:rPr>
  </w:style>
  <w:style w:type="paragraph" w:styleId="9">
    <w:name w:val="annotation subject"/>
    <w:basedOn w:val="3"/>
    <w:next w:val="3"/>
    <w:link w:val="26"/>
    <w:qFormat/>
    <w:uiPriority w:val="0"/>
    <w:rPr>
      <w:b/>
    </w:rPr>
  </w:style>
  <w:style w:type="table" w:styleId="11">
    <w:name w:val="Table Grid"/>
    <w:basedOn w:val="10"/>
    <w:qFormat/>
    <w:uiPriority w:val="0"/>
    <w:pPr>
      <w:spacing w:after="160" w:line="256" w:lineRule="auto"/>
    </w:pPr>
    <w:rPr>
      <w:rFonts w:eastAsia="Times New Roman"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3">
    <w:name w:val="page number"/>
    <w:basedOn w:val="12"/>
    <w:qFormat/>
    <w:uiPriority w:val="99"/>
  </w:style>
  <w:style w:type="character" w:styleId="14">
    <w:name w:val="FollowedHyperlink"/>
    <w:basedOn w:val="12"/>
    <w:qFormat/>
    <w:uiPriority w:val="0"/>
    <w:rPr>
      <w:color w:val="800080"/>
      <w:u w:val="none"/>
    </w:rPr>
  </w:style>
  <w:style w:type="character" w:styleId="15">
    <w:name w:val="Hyperlink"/>
    <w:basedOn w:val="12"/>
    <w:qFormat/>
    <w:uiPriority w:val="0"/>
    <w:rPr>
      <w:color w:val="0000FF"/>
      <w:u w:val="none"/>
    </w:rPr>
  </w:style>
  <w:style w:type="character" w:styleId="16">
    <w:name w:val="annotation reference"/>
    <w:basedOn w:val="12"/>
    <w:qFormat/>
    <w:uiPriority w:val="0"/>
    <w:rPr>
      <w:sz w:val="21"/>
      <w:szCs w:val="21"/>
    </w:rPr>
  </w:style>
  <w:style w:type="paragraph" w:customStyle="1" w:styleId="17">
    <w:name w:val="Default"/>
    <w:link w:val="24"/>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8">
    <w:name w:val="图表居中"/>
    <w:next w:val="1"/>
    <w:qFormat/>
    <w:uiPriority w:val="0"/>
    <w:pPr>
      <w:spacing w:line="240" w:lineRule="atLeast"/>
      <w:jc w:val="center"/>
    </w:pPr>
    <w:rPr>
      <w:rFonts w:ascii="Times New Roman" w:hAnsi="Times New Roman" w:eastAsia="楷体_GB2312" w:cs="Times New Roman"/>
      <w:kern w:val="2"/>
      <w:sz w:val="21"/>
      <w:szCs w:val="21"/>
      <w:lang w:val="en-US" w:eastAsia="zh-CN" w:bidi="ar-SA"/>
    </w:rPr>
  </w:style>
  <w:style w:type="paragraph" w:customStyle="1" w:styleId="19">
    <w:name w:val="！表格首行"/>
    <w:basedOn w:val="1"/>
    <w:qFormat/>
    <w:uiPriority w:val="99"/>
    <w:pPr>
      <w:jc w:val="center"/>
    </w:pPr>
    <w:rPr>
      <w:rFonts w:ascii="宋体" w:hAnsi="宋体"/>
      <w:b/>
      <w:kern w:val="0"/>
      <w:sz w:val="20"/>
      <w:szCs w:val="20"/>
    </w:rPr>
  </w:style>
  <w:style w:type="paragraph" w:customStyle="1" w:styleId="20">
    <w:name w:val="！表格正文"/>
    <w:basedOn w:val="1"/>
    <w:qFormat/>
    <w:uiPriority w:val="99"/>
    <w:pPr>
      <w:spacing w:line="288" w:lineRule="auto"/>
      <w:jc w:val="left"/>
    </w:pPr>
    <w:rPr>
      <w:rFonts w:ascii="宋体" w:hAnsi="宋体"/>
      <w:szCs w:val="21"/>
    </w:rPr>
  </w:style>
  <w:style w:type="paragraph" w:customStyle="1" w:styleId="21">
    <w:name w:val="2大标题"/>
    <w:basedOn w:val="17"/>
    <w:qFormat/>
    <w:uiPriority w:val="0"/>
    <w:pPr>
      <w:spacing w:beforeLines="50" w:afterLines="50" w:line="360" w:lineRule="auto"/>
    </w:pPr>
  </w:style>
  <w:style w:type="paragraph" w:customStyle="1" w:styleId="22">
    <w:name w:val="3小标题"/>
    <w:basedOn w:val="17"/>
    <w:link w:val="23"/>
    <w:qFormat/>
    <w:uiPriority w:val="0"/>
    <w:pPr>
      <w:spacing w:line="360" w:lineRule="auto"/>
      <w:ind w:firstLine="482" w:firstLineChars="200"/>
    </w:pPr>
    <w:rPr>
      <w:rFonts w:ascii="宋体" w:hAnsi="宋体" w:eastAsia="宋体"/>
      <w:b/>
      <w:bCs/>
    </w:rPr>
  </w:style>
  <w:style w:type="character" w:customStyle="1" w:styleId="23">
    <w:name w:val="3小标题 Char"/>
    <w:basedOn w:val="24"/>
    <w:link w:val="22"/>
    <w:qFormat/>
    <w:locked/>
    <w:uiPriority w:val="0"/>
    <w:rPr>
      <w:rFonts w:ascii="宋体" w:hAnsi="宋体" w:eastAsia="宋体" w:cs="黑体"/>
      <w:b/>
      <w:bCs/>
      <w:color w:val="000000"/>
      <w:sz w:val="24"/>
      <w:szCs w:val="24"/>
      <w:lang w:val="en-US" w:eastAsia="zh-CN" w:bidi="ar-SA"/>
    </w:rPr>
  </w:style>
  <w:style w:type="character" w:customStyle="1" w:styleId="24">
    <w:name w:val="Default Char"/>
    <w:basedOn w:val="12"/>
    <w:link w:val="17"/>
    <w:qFormat/>
    <w:locked/>
    <w:uiPriority w:val="0"/>
    <w:rPr>
      <w:rFonts w:ascii="黑体" w:hAnsi="Calibri" w:eastAsia="黑体" w:cs="黑体"/>
      <w:color w:val="000000"/>
      <w:sz w:val="24"/>
      <w:szCs w:val="24"/>
      <w:lang w:val="en-US" w:eastAsia="zh-CN" w:bidi="ar-SA"/>
    </w:rPr>
  </w:style>
  <w:style w:type="character" w:customStyle="1" w:styleId="25">
    <w:name w:val="批注框文本 字符"/>
    <w:basedOn w:val="12"/>
    <w:link w:val="5"/>
    <w:qFormat/>
    <w:uiPriority w:val="0"/>
    <w:rPr>
      <w:rFonts w:asciiTheme="minorHAnsi" w:hAnsiTheme="minorHAnsi" w:eastAsiaTheme="minorEastAsia" w:cstheme="minorBidi"/>
      <w:kern w:val="2"/>
      <w:sz w:val="18"/>
      <w:szCs w:val="18"/>
    </w:rPr>
  </w:style>
  <w:style w:type="character" w:customStyle="1" w:styleId="26">
    <w:name w:val="批注主题 字符"/>
    <w:basedOn w:val="27"/>
    <w:link w:val="9"/>
    <w:qFormat/>
    <w:uiPriority w:val="0"/>
    <w:rPr>
      <w:b/>
      <w:kern w:val="2"/>
      <w:sz w:val="21"/>
      <w:szCs w:val="22"/>
    </w:rPr>
  </w:style>
  <w:style w:type="character" w:customStyle="1" w:styleId="27">
    <w:name w:val="批注文字 字符"/>
    <w:basedOn w:val="12"/>
    <w:link w:val="3"/>
    <w:qFormat/>
    <w:uiPriority w:val="0"/>
    <w:rPr>
      <w:kern w:val="2"/>
      <w:sz w:val="21"/>
      <w:szCs w:val="22"/>
    </w:rPr>
  </w:style>
  <w:style w:type="character" w:customStyle="1" w:styleId="28">
    <w:name w:val="页脚 字符"/>
    <w:basedOn w:val="12"/>
    <w:link w:val="6"/>
    <w:qFormat/>
    <w:uiPriority w:val="0"/>
    <w:rPr>
      <w:rFonts w:ascii="等线" w:hAnsi="等线" w:eastAsia="等线" w:cs="Times New Roman"/>
      <w:kern w:val="2"/>
      <w:sz w:val="18"/>
      <w:szCs w:val="18"/>
    </w:rPr>
  </w:style>
  <w:style w:type="character" w:customStyle="1" w:styleId="29">
    <w:name w:val="页眉 字符"/>
    <w:basedOn w:val="12"/>
    <w:link w:val="7"/>
    <w:qFormat/>
    <w:uiPriority w:val="0"/>
    <w:rPr>
      <w:rFonts w:hint="default" w:ascii="等线" w:hAnsi="等线" w:eastAsia="等线" w:cs="Times New Roman"/>
      <w:kern w:val="2"/>
      <w:sz w:val="18"/>
      <w:szCs w:val="18"/>
    </w:rPr>
  </w:style>
  <w:style w:type="character" w:customStyle="1" w:styleId="30">
    <w:name w:val="正文文本 字符"/>
    <w:basedOn w:val="12"/>
    <w:link w:val="4"/>
    <w:qFormat/>
    <w:uiPriority w:val="0"/>
    <w:rPr>
      <w:rFonts w:hint="eastAsia" w:ascii="仿宋" w:hAnsi="Times New Roman" w:eastAsia="仿宋" w:cs="仿宋"/>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5</Pages>
  <Words>1436</Words>
  <Characters>1608</Characters>
  <Lines>14</Lines>
  <Paragraphs>4</Paragraphs>
  <TotalTime>2</TotalTime>
  <ScaleCrop>false</ScaleCrop>
  <LinksUpToDate>false</LinksUpToDate>
  <CharactersWithSpaces>1665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2018-11-22T00:39:00Z</dcterms:created>
  <dc:creator>Irene</dc:creator>
  <cp:lastModifiedBy>SL</cp:lastModifiedBy>
  <dcterms:modified xsi:type="dcterms:W3CDTF">2022-05-11T02:10:51Z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KSORubyTemplateID" linkTarget="0">
    <vt:lpwstr>6</vt:lpwstr>
  </property>
  <property fmtid="{D5CDD505-2E9C-101B-9397-08002B2CF9AE}" pid="4" name="commondata">
    <vt:lpwstr>eyJoZGlkIjoiYWZjOWE1YTEzYjA3OWU0OWI3MDA0NmRkZTkxNjBlNzgifQ==</vt:lpwstr>
  </property>
  <property fmtid="{D5CDD505-2E9C-101B-9397-08002B2CF9AE}" pid="5" name="ICV">
    <vt:lpwstr>6FB3FEC3C63A4265B64F6EF0E969101C</vt:lpwstr>
  </property>
</Properties>
</file>